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A721" w14:textId="77777777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63FA1061" w14:textId="77777777" w:rsidR="00E92A85" w:rsidRDefault="00E92A85" w:rsidP="00E92A85">
      <w:pPr>
        <w:spacing w:before="0" w:after="36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424A5">
        <w:rPr>
          <w:rFonts w:ascii="Times New Roman" w:hAnsi="Times New Roman"/>
          <w:b/>
          <w:sz w:val="22"/>
          <w:szCs w:val="22"/>
          <w:lang w:val="en-GB"/>
        </w:rPr>
        <w:t>Ministry of Transport and Infrastructure, Directorate General for European Union Affairs and Foreign Relations, Department of European Union Investments</w:t>
      </w:r>
      <w:r w:rsidRPr="000424A5">
        <w:rPr>
          <w:rFonts w:ascii="Times New Roman" w:hAnsi="Times New Roman"/>
          <w:sz w:val="22"/>
          <w:szCs w:val="22"/>
          <w:lang w:val="en-GB"/>
        </w:rPr>
        <w:t xml:space="preserve">, with its office at </w:t>
      </w:r>
      <w:proofErr w:type="spellStart"/>
      <w:r w:rsidRPr="000424A5">
        <w:rPr>
          <w:rFonts w:ascii="Times New Roman" w:hAnsi="Times New Roman"/>
          <w:sz w:val="22"/>
          <w:szCs w:val="22"/>
          <w:lang w:val="en-GB"/>
        </w:rPr>
        <w:t>Hakkı</w:t>
      </w:r>
      <w:proofErr w:type="spellEnd"/>
      <w:r w:rsidRPr="000424A5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0424A5">
        <w:rPr>
          <w:rFonts w:ascii="Times New Roman" w:hAnsi="Times New Roman"/>
          <w:sz w:val="22"/>
          <w:szCs w:val="22"/>
          <w:lang w:val="en-GB"/>
        </w:rPr>
        <w:t>Turayliç</w:t>
      </w:r>
      <w:proofErr w:type="spellEnd"/>
      <w:r w:rsidRPr="000424A5">
        <w:rPr>
          <w:rFonts w:ascii="Times New Roman" w:hAnsi="Times New Roman"/>
          <w:sz w:val="22"/>
          <w:szCs w:val="22"/>
          <w:lang w:val="en-GB"/>
        </w:rPr>
        <w:t xml:space="preserve"> Cad. No.5, B Blok, Kat: 10, Emek 06490 Ankara, T</w:t>
      </w:r>
      <w:r>
        <w:rPr>
          <w:rFonts w:ascii="Times New Roman" w:hAnsi="Times New Roman"/>
          <w:sz w:val="22"/>
          <w:szCs w:val="22"/>
          <w:lang w:val="en-GB"/>
        </w:rPr>
        <w:t>ürkiye</w:t>
      </w:r>
      <w:r w:rsidRPr="000424A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C8C75CC" w14:textId="5EF123DF" w:rsidR="007D5FA2" w:rsidRPr="00E92A85" w:rsidRDefault="007D5FA2" w:rsidP="00E92A85">
      <w:pPr>
        <w:spacing w:before="0" w:after="36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263D29AC" w:rsidR="004D2FD8" w:rsidRPr="007C4ABE" w:rsidRDefault="007D5FA2" w:rsidP="009850F4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9850F4" w:rsidRPr="009850F4">
        <w:rPr>
          <w:rFonts w:ascii="Times New Roman" w:hAnsi="Times New Roman"/>
          <w:b/>
          <w:sz w:val="22"/>
          <w:lang w:val="en-GB"/>
        </w:rPr>
        <w:t>Post-Earthquake Transport Recovery Action</w:t>
      </w:r>
      <w:r w:rsidR="009850F4">
        <w:rPr>
          <w:rFonts w:ascii="Times New Roman" w:hAnsi="Times New Roman"/>
          <w:b/>
          <w:sz w:val="22"/>
          <w:lang w:val="en-GB"/>
        </w:rPr>
        <w:t xml:space="preserve"> </w:t>
      </w:r>
      <w:r w:rsidR="009850F4" w:rsidRPr="009850F4">
        <w:rPr>
          <w:rFonts w:ascii="Times New Roman" w:hAnsi="Times New Roman"/>
          <w:b/>
          <w:sz w:val="22"/>
          <w:lang w:val="en-GB"/>
        </w:rPr>
        <w:t xml:space="preserve">(PETRA) in </w:t>
      </w:r>
      <w:proofErr w:type="spellStart"/>
      <w:r w:rsidR="009850F4" w:rsidRPr="009850F4">
        <w:rPr>
          <w:rFonts w:ascii="Times New Roman" w:hAnsi="Times New Roman"/>
          <w:b/>
          <w:sz w:val="22"/>
          <w:lang w:val="en-GB"/>
        </w:rPr>
        <w:t>Kahramanmaras</w:t>
      </w:r>
      <w:proofErr w:type="spellEnd"/>
      <w:r w:rsidR="003A007C">
        <w:rPr>
          <w:rFonts w:ascii="Times New Roman" w:hAnsi="Times New Roman"/>
          <w:b/>
          <w:sz w:val="22"/>
          <w:lang w:val="en-GB"/>
        </w:rPr>
        <w:t xml:space="preserve">- Lot 2 </w:t>
      </w:r>
      <w:r w:rsidR="009850F4" w:rsidRPr="009850F4">
        <w:rPr>
          <w:rFonts w:ascii="Times New Roman" w:hAnsi="Times New Roman"/>
          <w:b/>
          <w:sz w:val="22"/>
          <w:lang w:val="en-GB"/>
        </w:rPr>
        <w:t>(TR14SPL305)</w:t>
      </w:r>
      <w:r w:rsidR="009850F4" w:rsidRPr="009850F4" w:rsidDel="009850F4">
        <w:rPr>
          <w:rFonts w:ascii="Times New Roman" w:hAnsi="Times New Roman"/>
          <w:b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13715B40" w:rsidR="004D2FD8" w:rsidRPr="007C4ABE" w:rsidRDefault="004D2FD8" w:rsidP="009850F4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9850F4" w:rsidRPr="009850F4">
        <w:rPr>
          <w:rFonts w:ascii="Times New Roman" w:hAnsi="Times New Roman"/>
          <w:b/>
          <w:sz w:val="22"/>
          <w:lang w:val="en-GB"/>
        </w:rPr>
        <w:t>Post-Earthquake Transport Recovery Action</w:t>
      </w:r>
      <w:r w:rsidR="009850F4">
        <w:rPr>
          <w:rFonts w:ascii="Times New Roman" w:hAnsi="Times New Roman"/>
          <w:b/>
          <w:sz w:val="22"/>
          <w:lang w:val="en-GB"/>
        </w:rPr>
        <w:t xml:space="preserve"> </w:t>
      </w:r>
      <w:r w:rsidR="009850F4" w:rsidRPr="009850F4">
        <w:rPr>
          <w:rFonts w:ascii="Times New Roman" w:hAnsi="Times New Roman"/>
          <w:b/>
          <w:sz w:val="22"/>
          <w:lang w:val="en-GB"/>
        </w:rPr>
        <w:t xml:space="preserve">(PETRA) in </w:t>
      </w:r>
      <w:proofErr w:type="spellStart"/>
      <w:r w:rsidR="009850F4" w:rsidRPr="009850F4">
        <w:rPr>
          <w:rFonts w:ascii="Times New Roman" w:hAnsi="Times New Roman"/>
          <w:b/>
          <w:sz w:val="22"/>
          <w:lang w:val="en-GB"/>
        </w:rPr>
        <w:t>Kahramanmara</w:t>
      </w:r>
      <w:r w:rsidR="003A007C">
        <w:rPr>
          <w:rFonts w:ascii="Times New Roman" w:hAnsi="Times New Roman"/>
          <w:b/>
          <w:sz w:val="22"/>
          <w:lang w:val="en-GB"/>
        </w:rPr>
        <w:t>ş</w:t>
      </w:r>
      <w:proofErr w:type="spellEnd"/>
      <w:r w:rsidR="003A007C">
        <w:rPr>
          <w:rFonts w:ascii="Times New Roman" w:hAnsi="Times New Roman"/>
          <w:b/>
          <w:sz w:val="22"/>
          <w:lang w:val="en-GB"/>
        </w:rPr>
        <w:t xml:space="preserve">- Lot 2 </w:t>
      </w:r>
      <w:r w:rsidR="009850F4" w:rsidRPr="009850F4">
        <w:rPr>
          <w:rFonts w:ascii="Times New Roman" w:hAnsi="Times New Roman"/>
          <w:b/>
          <w:sz w:val="22"/>
          <w:lang w:val="en-GB"/>
        </w:rPr>
        <w:t>(TR14SPL305)</w:t>
      </w:r>
      <w:r w:rsidR="003A007C">
        <w:rPr>
          <w:rFonts w:ascii="Times New Roman" w:hAnsi="Times New Roman"/>
          <w:b/>
          <w:sz w:val="22"/>
          <w:lang w:val="en-GB"/>
        </w:rPr>
        <w:t xml:space="preserve"> </w:t>
      </w:r>
      <w:r w:rsidR="00043159" w:rsidRPr="007C4ABE">
        <w:rPr>
          <w:rFonts w:ascii="Times New Roman" w:hAnsi="Times New Roman"/>
          <w:sz w:val="22"/>
          <w:lang w:val="en-GB"/>
        </w:rPr>
        <w:t xml:space="preserve">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CA5BF2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CA5BF2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CA5BF2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CA5BF2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CA5BF2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CA5BF2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CA5BF2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52873F1F" w14:textId="2519C568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7F192BDD" w14:textId="77777777" w:rsidTr="002201F0">
        <w:tc>
          <w:tcPr>
            <w:tcW w:w="4714" w:type="dxa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A4FBA" w14:textId="77777777" w:rsidR="004C5CB7" w:rsidRDefault="004C5CB7">
      <w:r>
        <w:separator/>
      </w:r>
    </w:p>
  </w:endnote>
  <w:endnote w:type="continuationSeparator" w:id="0">
    <w:p w14:paraId="620A76C3" w14:textId="77777777" w:rsidR="004C5CB7" w:rsidRDefault="004C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4D3589">
      <w:rPr>
        <w:rFonts w:ascii="Times New Roman" w:hAnsi="Times New Roman"/>
        <w:sz w:val="18"/>
        <w:szCs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 w:rsidRPr="004D3589">
      <w:rPr>
        <w:rFonts w:ascii="Times New Roman" w:hAnsi="Times New Roman"/>
        <w:noProof/>
        <w:sz w:val="18"/>
        <w:szCs w:val="18"/>
        <w:lang w:val="en-GB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4D3589">
      <w:rPr>
        <w:rFonts w:ascii="Times New Roman" w:hAnsi="Times New Roman"/>
        <w:sz w:val="18"/>
        <w:szCs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Pr="004D3589">
      <w:rPr>
        <w:rFonts w:ascii="Times New Roman" w:hAnsi="Times New Roman"/>
        <w:noProof/>
        <w:sz w:val="18"/>
        <w:szCs w:val="18"/>
        <w:lang w:val="en-GB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EC153" w14:textId="77777777" w:rsidR="004C5CB7" w:rsidRDefault="004C5CB7">
      <w:r>
        <w:separator/>
      </w:r>
    </w:p>
  </w:footnote>
  <w:footnote w:type="continuationSeparator" w:id="0">
    <w:p w14:paraId="6402EDD1" w14:textId="77777777" w:rsidR="004C5CB7" w:rsidRDefault="004C5CB7">
      <w:r>
        <w:continuationSeparator/>
      </w:r>
    </w:p>
  </w:footnote>
  <w:footnote w:id="1">
    <w:p w14:paraId="153D1909" w14:textId="14F6718D" w:rsidR="005C52D3" w:rsidRPr="004D3589" w:rsidRDefault="005C52D3" w:rsidP="00E34B2B">
      <w:pPr>
        <w:pStyle w:val="FootnoteText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="00E34B2B" w:rsidRPr="004D3589">
        <w:rPr>
          <w:highlight w:val="yellow"/>
          <w:lang w:val="en-GB"/>
        </w:rPr>
        <w:tab/>
      </w:r>
      <w:r w:rsidRPr="004D3589">
        <w:rPr>
          <w:highlight w:val="yellow"/>
          <w:lang w:val="en-GB"/>
        </w:rPr>
        <w:t xml:space="preserve">Guidance on the verification of financial </w:t>
      </w:r>
      <w:r w:rsidR="005352CA" w:rsidRPr="004D3589">
        <w:rPr>
          <w:highlight w:val="yellow"/>
          <w:lang w:val="en-GB"/>
        </w:rPr>
        <w:t xml:space="preserve">guarantees </w:t>
      </w:r>
      <w:r w:rsidRPr="004D3589">
        <w:rPr>
          <w:highlight w:val="yellow"/>
          <w:lang w:val="en-GB"/>
        </w:rPr>
        <w:t xml:space="preserve">can be found in chapter 9.1 of the </w:t>
      </w:r>
      <w:r w:rsidR="0064542E" w:rsidRPr="004D3589">
        <w:rPr>
          <w:highlight w:val="yellow"/>
          <w:lang w:val="en-GB"/>
        </w:rPr>
        <w:t>INTPA</w:t>
      </w:r>
      <w:r w:rsidRPr="004D3589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63F6396C" w14:textId="344245C4" w:rsidR="00E811F3" w:rsidRPr="004D3589" w:rsidRDefault="00E811F3" w:rsidP="00E34B2B">
      <w:pPr>
        <w:pStyle w:val="FootnoteText"/>
        <w:rPr>
          <w:lang w:val="en-GB"/>
        </w:rPr>
      </w:pPr>
      <w:r w:rsidRPr="00853E6E">
        <w:rPr>
          <w:rStyle w:val="FootnoteReference"/>
        </w:rPr>
        <w:footnoteRef/>
      </w:r>
      <w:r w:rsidR="00E34B2B" w:rsidRPr="004D3589">
        <w:rPr>
          <w:lang w:val="en-GB"/>
        </w:rPr>
        <w:tab/>
      </w:r>
      <w:r w:rsidR="004018F1" w:rsidRPr="004D3589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4D3589">
        <w:rPr>
          <w:sz w:val="18"/>
          <w:szCs w:val="18"/>
          <w:lang w:val="en-GB"/>
        </w:rPr>
        <w:t xml:space="preserve"> </w:t>
      </w:r>
      <w:r w:rsidR="00391E0F" w:rsidRPr="004D3589">
        <w:rPr>
          <w:lang w:val="en-GB"/>
        </w:rPr>
        <w:t>or where the guarantor can justify that he is unable to provide such a guarantee without expiry date.</w:t>
      </w:r>
    </w:p>
  </w:footnote>
  <w:footnote w:id="3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 w:rsidRPr="004D3589">
        <w:rPr>
          <w:lang w:val="en-GB"/>
        </w:rPr>
        <w:t>Can be signed using a Qualified Electronic Signature (QES)</w:t>
      </w:r>
      <w:r w:rsidR="00C4512C" w:rsidRPr="004D3589">
        <w:rPr>
          <w:lang w:val="en-GB"/>
        </w:rPr>
        <w:t xml:space="preserve">. </w:t>
      </w:r>
      <w:r w:rsidR="00157136" w:rsidRPr="004D3589">
        <w:rPr>
          <w:lang w:val="en-GB"/>
        </w:rPr>
        <w:t>Please note that only the qualified electronic signature (QES) within the meaning of Regulation (EU) No 910/2014 (eIDAS Regulation) will be accepted.</w:t>
      </w:r>
    </w:p>
  </w:footnote>
  <w:footnote w:id="4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 w:rsidRPr="004D3589">
        <w:rPr>
          <w:lang w:val="en-GB"/>
        </w:rPr>
        <w:t>Can be signed using a Qualified Electronic Signature (QES)</w:t>
      </w:r>
      <w:r w:rsidR="00C4512C" w:rsidRPr="004D3589">
        <w:rPr>
          <w:lang w:val="en-GB"/>
        </w:rPr>
        <w:t>.</w:t>
      </w:r>
      <w:r w:rsidR="00157136" w:rsidRPr="004D3589">
        <w:rPr>
          <w:lang w:val="en-GB"/>
        </w:rPr>
        <w:t xml:space="preserve"> Please note that only the qualified electronic signature (QES) within the meaning of Regulation (EU) No 910/2014 (eIDAS Regulation) will be accepted.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22546522">
    <w:abstractNumId w:val="6"/>
  </w:num>
  <w:num w:numId="2" w16cid:durableId="1231504639">
    <w:abstractNumId w:val="31"/>
  </w:num>
  <w:num w:numId="3" w16cid:durableId="394739137">
    <w:abstractNumId w:val="5"/>
  </w:num>
  <w:num w:numId="4" w16cid:durableId="1270358403">
    <w:abstractNumId w:val="24"/>
  </w:num>
  <w:num w:numId="5" w16cid:durableId="798499600">
    <w:abstractNumId w:val="20"/>
  </w:num>
  <w:num w:numId="6" w16cid:durableId="1432238287">
    <w:abstractNumId w:val="15"/>
  </w:num>
  <w:num w:numId="7" w16cid:durableId="107748585">
    <w:abstractNumId w:val="13"/>
  </w:num>
  <w:num w:numId="8" w16cid:durableId="754282200">
    <w:abstractNumId w:val="19"/>
  </w:num>
  <w:num w:numId="9" w16cid:durableId="1070424706">
    <w:abstractNumId w:val="37"/>
  </w:num>
  <w:num w:numId="10" w16cid:durableId="1358310763">
    <w:abstractNumId w:val="9"/>
  </w:num>
  <w:num w:numId="11" w16cid:durableId="671490815">
    <w:abstractNumId w:val="10"/>
  </w:num>
  <w:num w:numId="12" w16cid:durableId="2069063627">
    <w:abstractNumId w:val="11"/>
  </w:num>
  <w:num w:numId="13" w16cid:durableId="1377660096">
    <w:abstractNumId w:val="23"/>
  </w:num>
  <w:num w:numId="14" w16cid:durableId="600646043">
    <w:abstractNumId w:val="28"/>
  </w:num>
  <w:num w:numId="15" w16cid:durableId="1522164645">
    <w:abstractNumId w:val="33"/>
  </w:num>
  <w:num w:numId="16" w16cid:durableId="150605087">
    <w:abstractNumId w:val="7"/>
  </w:num>
  <w:num w:numId="17" w16cid:durableId="158808163">
    <w:abstractNumId w:val="18"/>
  </w:num>
  <w:num w:numId="18" w16cid:durableId="360208361">
    <w:abstractNumId w:val="22"/>
  </w:num>
  <w:num w:numId="19" w16cid:durableId="436870471">
    <w:abstractNumId w:val="27"/>
  </w:num>
  <w:num w:numId="20" w16cid:durableId="1813907827">
    <w:abstractNumId w:val="8"/>
  </w:num>
  <w:num w:numId="21" w16cid:durableId="343244167">
    <w:abstractNumId w:val="21"/>
  </w:num>
  <w:num w:numId="22" w16cid:durableId="1056779226">
    <w:abstractNumId w:val="12"/>
  </w:num>
  <w:num w:numId="23" w16cid:durableId="110630044">
    <w:abstractNumId w:val="14"/>
  </w:num>
  <w:num w:numId="24" w16cid:durableId="1234699058">
    <w:abstractNumId w:val="30"/>
  </w:num>
  <w:num w:numId="25" w16cid:durableId="1098601961">
    <w:abstractNumId w:val="17"/>
  </w:num>
  <w:num w:numId="26" w16cid:durableId="1081682002">
    <w:abstractNumId w:val="16"/>
  </w:num>
  <w:num w:numId="27" w16cid:durableId="863206066">
    <w:abstractNumId w:val="34"/>
  </w:num>
  <w:num w:numId="28" w16cid:durableId="766196647">
    <w:abstractNumId w:val="35"/>
  </w:num>
  <w:num w:numId="29" w16cid:durableId="531579545">
    <w:abstractNumId w:val="1"/>
  </w:num>
  <w:num w:numId="30" w16cid:durableId="1279097980">
    <w:abstractNumId w:val="29"/>
  </w:num>
  <w:num w:numId="31" w16cid:durableId="1517500170">
    <w:abstractNumId w:val="25"/>
  </w:num>
  <w:num w:numId="32" w16cid:durableId="72972356">
    <w:abstractNumId w:val="3"/>
  </w:num>
  <w:num w:numId="33" w16cid:durableId="2067214721">
    <w:abstractNumId w:val="4"/>
  </w:num>
  <w:num w:numId="34" w16cid:durableId="474878474">
    <w:abstractNumId w:val="2"/>
  </w:num>
  <w:num w:numId="35" w16cid:durableId="744185344">
    <w:abstractNumId w:val="0"/>
  </w:num>
  <w:num w:numId="36" w16cid:durableId="1445422773">
    <w:abstractNumId w:val="26"/>
  </w:num>
  <w:num w:numId="37" w16cid:durableId="112376416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4764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5C1F"/>
    <w:rsid w:val="0034649F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007C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C5CB7"/>
    <w:rsid w:val="004D2030"/>
    <w:rsid w:val="004D2FD8"/>
    <w:rsid w:val="004D3589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850F4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382C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5BF2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92A85"/>
    <w:rsid w:val="00EA3900"/>
    <w:rsid w:val="00EB4889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BERKMAN Umut (EEAS-ANKARA)</cp:lastModifiedBy>
  <cp:revision>2</cp:revision>
  <cp:lastPrinted>2012-09-24T09:31:00Z</cp:lastPrinted>
  <dcterms:created xsi:type="dcterms:W3CDTF">2025-12-18T12:24:00Z</dcterms:created>
  <dcterms:modified xsi:type="dcterms:W3CDTF">2025-12-18T12:24:00Z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