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AD74" w14:textId="0475B5CF" w:rsidR="00F829BB" w:rsidRPr="00987921" w:rsidRDefault="00F829BB" w:rsidP="00F829BB">
      <w:pPr>
        <w:spacing w:before="0" w:after="0" w:line="276" w:lineRule="auto"/>
        <w:ind w:firstLine="0"/>
        <w:jc w:val="center"/>
        <w:rPr>
          <w:rFonts w:ascii="Times New Roman" w:hAnsi="Times New Roman" w:cs="Times New Roman"/>
          <w:b/>
          <w:sz w:val="24"/>
          <w:szCs w:val="24"/>
          <w:lang w:val="en-US"/>
        </w:rPr>
      </w:pPr>
      <w:r w:rsidRPr="00987921">
        <w:rPr>
          <w:rFonts w:ascii="Times New Roman" w:hAnsi="Times New Roman" w:cs="Times New Roman"/>
          <w:b/>
          <w:sz w:val="24"/>
          <w:szCs w:val="24"/>
          <w:lang w:val="en-US"/>
        </w:rPr>
        <w:t>CLARIFICATIONS</w:t>
      </w:r>
      <w:r w:rsidR="00E65B97" w:rsidRPr="00987921">
        <w:rPr>
          <w:rFonts w:ascii="Times New Roman" w:hAnsi="Times New Roman" w:cs="Times New Roman"/>
          <w:b/>
          <w:sz w:val="24"/>
          <w:szCs w:val="24"/>
          <w:lang w:val="en-US"/>
        </w:rPr>
        <w:t xml:space="preserve"> TO </w:t>
      </w:r>
      <w:r w:rsidR="00E65B97">
        <w:rPr>
          <w:rFonts w:ascii="Times New Roman" w:hAnsi="Times New Roman" w:cs="Times New Roman"/>
          <w:b/>
          <w:sz w:val="24"/>
          <w:szCs w:val="24"/>
          <w:lang w:val="en-US"/>
        </w:rPr>
        <w:t xml:space="preserve">THE ADDITIONAL INFORMATION ABOUT THE CONTRACT NOTICE AND TO </w:t>
      </w:r>
      <w:r w:rsidRPr="00987921">
        <w:rPr>
          <w:rFonts w:ascii="Times New Roman" w:hAnsi="Times New Roman" w:cs="Times New Roman"/>
          <w:b/>
          <w:sz w:val="24"/>
          <w:szCs w:val="24"/>
          <w:lang w:val="en-US"/>
        </w:rPr>
        <w:t xml:space="preserve">THE </w:t>
      </w:r>
      <w:r w:rsidR="004F3F65">
        <w:rPr>
          <w:rFonts w:ascii="Times New Roman" w:hAnsi="Times New Roman" w:cs="Times New Roman"/>
          <w:b/>
          <w:sz w:val="24"/>
          <w:szCs w:val="24"/>
          <w:lang w:val="en-US"/>
        </w:rPr>
        <w:t>SUPPLY</w:t>
      </w:r>
      <w:r w:rsidRPr="00987921">
        <w:rPr>
          <w:rFonts w:ascii="Times New Roman" w:hAnsi="Times New Roman" w:cs="Times New Roman"/>
          <w:b/>
          <w:sz w:val="24"/>
          <w:szCs w:val="24"/>
          <w:lang w:val="en-US"/>
        </w:rPr>
        <w:t xml:space="preserve"> TENDER DOSSIER (No. 1)</w:t>
      </w:r>
    </w:p>
    <w:p w14:paraId="43130E03" w14:textId="77777777" w:rsidR="00F829BB" w:rsidRPr="00987921" w:rsidRDefault="00F829BB" w:rsidP="00F829BB">
      <w:pPr>
        <w:spacing w:before="0" w:after="0" w:line="276" w:lineRule="auto"/>
        <w:ind w:firstLine="0"/>
        <w:jc w:val="center"/>
        <w:rPr>
          <w:rFonts w:ascii="Times New Roman" w:hAnsi="Times New Roman" w:cs="Times New Roman"/>
          <w:b/>
          <w:sz w:val="24"/>
          <w:szCs w:val="24"/>
          <w:lang w:val="en-US"/>
        </w:rPr>
      </w:pPr>
    </w:p>
    <w:p w14:paraId="4D0D5EE2" w14:textId="77777777" w:rsidR="00F829BB" w:rsidRPr="00987921" w:rsidRDefault="00F829BB" w:rsidP="00F829BB">
      <w:pPr>
        <w:tabs>
          <w:tab w:val="left" w:pos="1843"/>
        </w:tabs>
        <w:spacing w:before="0" w:after="0" w:line="276" w:lineRule="auto"/>
        <w:ind w:left="2124" w:hanging="2124"/>
        <w:rPr>
          <w:rFonts w:ascii="Times New Roman" w:eastAsia="Calibri" w:hAnsi="Times New Roman" w:cs="Times New Roman"/>
          <w:sz w:val="24"/>
          <w:szCs w:val="24"/>
          <w:lang w:val="en-US"/>
        </w:rPr>
      </w:pPr>
      <w:r w:rsidRPr="00987921">
        <w:rPr>
          <w:rFonts w:ascii="Times New Roman" w:eastAsia="Calibri" w:hAnsi="Times New Roman" w:cs="Times New Roman"/>
          <w:b/>
          <w:sz w:val="24"/>
          <w:szCs w:val="24"/>
          <w:lang w:val="en-US"/>
        </w:rPr>
        <w:t>Contract Title:</w:t>
      </w:r>
      <w:r w:rsidRPr="00987921">
        <w:rPr>
          <w:rFonts w:ascii="Times New Roman" w:eastAsia="Calibri" w:hAnsi="Times New Roman" w:cs="Times New Roman"/>
          <w:b/>
          <w:sz w:val="24"/>
          <w:szCs w:val="24"/>
          <w:lang w:val="en-US"/>
        </w:rPr>
        <w:tab/>
      </w:r>
      <w:r w:rsidRPr="00987921">
        <w:rPr>
          <w:rFonts w:ascii="Times New Roman" w:eastAsia="Calibri" w:hAnsi="Times New Roman" w:cs="Times New Roman"/>
          <w:b/>
          <w:sz w:val="24"/>
          <w:szCs w:val="24"/>
          <w:lang w:val="en-US"/>
        </w:rPr>
        <w:tab/>
      </w:r>
      <w:r w:rsidRPr="00987921">
        <w:rPr>
          <w:rFonts w:ascii="Times New Roman" w:eastAsia="Calibri" w:hAnsi="Times New Roman" w:cs="Times New Roman"/>
          <w:sz w:val="24"/>
          <w:szCs w:val="24"/>
          <w:lang w:val="en-US"/>
        </w:rPr>
        <w:t>“</w:t>
      </w:r>
      <w:r w:rsidR="004F3F65" w:rsidRPr="004F3F65">
        <w:rPr>
          <w:rFonts w:ascii="Times New Roman" w:eastAsia="Calibri" w:hAnsi="Times New Roman" w:cs="Times New Roman"/>
          <w:sz w:val="24"/>
          <w:szCs w:val="24"/>
          <w:lang w:val="en-US"/>
        </w:rPr>
        <w:t xml:space="preserve">The Measures for Struggling with the Covid-19 </w:t>
      </w:r>
      <w:proofErr w:type="spellStart"/>
      <w:r w:rsidR="004F3F65" w:rsidRPr="004F3F65">
        <w:rPr>
          <w:rFonts w:ascii="Times New Roman" w:eastAsia="Calibri" w:hAnsi="Times New Roman" w:cs="Times New Roman"/>
          <w:sz w:val="24"/>
          <w:szCs w:val="24"/>
          <w:lang w:val="en-US"/>
        </w:rPr>
        <w:t>Pandemia</w:t>
      </w:r>
      <w:proofErr w:type="spellEnd"/>
      <w:r w:rsidR="004F3F65" w:rsidRPr="004F3F65">
        <w:rPr>
          <w:rFonts w:ascii="Times New Roman" w:eastAsia="Calibri" w:hAnsi="Times New Roman" w:cs="Times New Roman"/>
          <w:sz w:val="24"/>
          <w:szCs w:val="24"/>
          <w:lang w:val="en-US"/>
        </w:rPr>
        <w:t xml:space="preserve"> in Railway Transport</w:t>
      </w:r>
      <w:r w:rsidR="004F3F65">
        <w:rPr>
          <w:rFonts w:ascii="Times New Roman" w:eastAsia="Calibri" w:hAnsi="Times New Roman" w:cs="Times New Roman"/>
          <w:sz w:val="24"/>
          <w:szCs w:val="24"/>
          <w:lang w:val="en-US"/>
        </w:rPr>
        <w:t>”</w:t>
      </w:r>
    </w:p>
    <w:p w14:paraId="14FDDD1F" w14:textId="77777777" w:rsidR="00F829BB" w:rsidRPr="00987921" w:rsidRDefault="00F829BB" w:rsidP="00F829BB">
      <w:pPr>
        <w:tabs>
          <w:tab w:val="left" w:pos="1843"/>
        </w:tabs>
        <w:spacing w:before="0" w:after="0" w:line="276" w:lineRule="auto"/>
        <w:ind w:left="2124" w:hanging="2124"/>
        <w:rPr>
          <w:rFonts w:ascii="Times New Roman" w:eastAsia="Calibri" w:hAnsi="Times New Roman" w:cs="Times New Roman"/>
          <w:b/>
          <w:sz w:val="24"/>
          <w:szCs w:val="24"/>
          <w:lang w:val="en-US"/>
        </w:rPr>
      </w:pPr>
    </w:p>
    <w:p w14:paraId="6A1899A5" w14:textId="77777777" w:rsidR="00F829BB" w:rsidRPr="00987921" w:rsidRDefault="00F829BB" w:rsidP="00F829BB">
      <w:pPr>
        <w:spacing w:before="0" w:after="0" w:line="276" w:lineRule="auto"/>
        <w:ind w:firstLine="0"/>
        <w:jc w:val="left"/>
        <w:rPr>
          <w:rFonts w:ascii="Times New Roman" w:eastAsia="Calibri" w:hAnsi="Times New Roman" w:cs="Times New Roman"/>
          <w:sz w:val="24"/>
          <w:szCs w:val="24"/>
          <w:lang w:val="en-US"/>
        </w:rPr>
      </w:pPr>
      <w:r w:rsidRPr="00987921">
        <w:rPr>
          <w:rFonts w:ascii="Times New Roman" w:eastAsia="Calibri" w:hAnsi="Times New Roman" w:cs="Times New Roman"/>
          <w:b/>
          <w:sz w:val="24"/>
          <w:szCs w:val="24"/>
          <w:lang w:val="en-US"/>
        </w:rPr>
        <w:t>Publication Ref.:</w:t>
      </w:r>
      <w:r w:rsidRPr="00987921">
        <w:rPr>
          <w:rFonts w:ascii="Times New Roman" w:eastAsia="Calibri" w:hAnsi="Times New Roman" w:cs="Times New Roman"/>
          <w:b/>
          <w:sz w:val="24"/>
          <w:szCs w:val="24"/>
          <w:lang w:val="en-US"/>
        </w:rPr>
        <w:tab/>
      </w:r>
      <w:r w:rsidR="004F3F65" w:rsidRPr="004F3F65">
        <w:rPr>
          <w:rFonts w:ascii="Times New Roman" w:eastAsia="Calibri" w:hAnsi="Times New Roman" w:cs="Times New Roman"/>
          <w:sz w:val="24"/>
          <w:szCs w:val="24"/>
          <w:lang w:val="en-US"/>
        </w:rPr>
        <w:t>NEAR/ANK/2021/EA-LOP/0047</w:t>
      </w:r>
    </w:p>
    <w:p w14:paraId="4CCB2F4C" w14:textId="77777777" w:rsidR="00F829BB" w:rsidRPr="00987921" w:rsidRDefault="00F829BB" w:rsidP="00F829BB">
      <w:pPr>
        <w:spacing w:before="0" w:after="0" w:line="276" w:lineRule="auto"/>
        <w:ind w:firstLine="0"/>
        <w:jc w:val="left"/>
        <w:rPr>
          <w:rFonts w:ascii="Times New Roman" w:hAnsi="Times New Roman" w:cs="Times New Roman"/>
          <w:i/>
          <w:sz w:val="24"/>
          <w:szCs w:val="24"/>
          <w:u w:val="single"/>
          <w:lang w:val="en-US"/>
        </w:rPr>
      </w:pPr>
    </w:p>
    <w:p w14:paraId="29E26714" w14:textId="77777777" w:rsidR="00E562A2" w:rsidRDefault="00F829BB" w:rsidP="00870381">
      <w:pPr>
        <w:spacing w:before="120" w:after="120" w:line="360" w:lineRule="exact"/>
        <w:ind w:firstLine="0"/>
        <w:rPr>
          <w:rFonts w:ascii="Times New Roman" w:hAnsi="Times New Roman" w:cs="Times New Roman"/>
          <w:b/>
          <w:sz w:val="24"/>
          <w:szCs w:val="24"/>
          <w:u w:val="single"/>
          <w:lang w:val="en-US"/>
        </w:rPr>
      </w:pPr>
      <w:r w:rsidRPr="00987921">
        <w:rPr>
          <w:rFonts w:ascii="Times New Roman" w:hAnsi="Times New Roman" w:cs="Times New Roman"/>
          <w:b/>
          <w:sz w:val="24"/>
          <w:szCs w:val="24"/>
          <w:u w:val="single"/>
          <w:lang w:val="en-US"/>
        </w:rPr>
        <w:t>QUESTION-1:</w:t>
      </w:r>
    </w:p>
    <w:p w14:paraId="6D993664" w14:textId="77777777" w:rsidR="00116567" w:rsidRPr="00F91793" w:rsidRDefault="00116567" w:rsidP="00116567">
      <w:pPr>
        <w:spacing w:before="120" w:after="120" w:line="360" w:lineRule="exact"/>
        <w:ind w:firstLine="0"/>
        <w:rPr>
          <w:rFonts w:ascii="Times New Roman" w:eastAsia="Calibri" w:hAnsi="Times New Roman" w:cs="Times New Roman"/>
          <w:i/>
          <w:sz w:val="24"/>
          <w:szCs w:val="24"/>
          <w:lang w:val="en-US"/>
        </w:rPr>
      </w:pPr>
      <w:r w:rsidRPr="00F91793">
        <w:rPr>
          <w:rFonts w:ascii="Times New Roman" w:eastAsia="Calibri" w:hAnsi="Times New Roman" w:cs="Times New Roman"/>
          <w:i/>
          <w:sz w:val="24"/>
          <w:szCs w:val="24"/>
          <w:lang w:val="en-US"/>
        </w:rPr>
        <w:t>ANNEX II + III</w:t>
      </w:r>
    </w:p>
    <w:p w14:paraId="29C88926" w14:textId="77777777" w:rsidR="00116567" w:rsidRPr="00F91793" w:rsidRDefault="00116567" w:rsidP="00116567">
      <w:pPr>
        <w:spacing w:before="120" w:after="120" w:line="360" w:lineRule="exact"/>
        <w:ind w:firstLine="0"/>
        <w:rPr>
          <w:rFonts w:ascii="Times New Roman" w:eastAsia="Calibri" w:hAnsi="Times New Roman" w:cs="Times New Roman"/>
          <w:i/>
          <w:sz w:val="24"/>
          <w:szCs w:val="24"/>
          <w:lang w:val="en-US"/>
        </w:rPr>
      </w:pPr>
      <w:r w:rsidRPr="00F91793">
        <w:rPr>
          <w:rFonts w:ascii="Times New Roman" w:eastAsia="Calibri" w:hAnsi="Times New Roman" w:cs="Times New Roman"/>
          <w:i/>
          <w:sz w:val="24"/>
          <w:szCs w:val="24"/>
          <w:lang w:val="en-US"/>
        </w:rPr>
        <w:t>THERMANL DETECTION CAMERA WITH DISPLAY</w:t>
      </w:r>
    </w:p>
    <w:p w14:paraId="0D424329" w14:textId="77777777" w:rsidR="00116567" w:rsidRPr="00F91793" w:rsidRDefault="00116567" w:rsidP="00116567">
      <w:pPr>
        <w:spacing w:before="120" w:after="120" w:line="360" w:lineRule="exact"/>
        <w:ind w:firstLine="0"/>
        <w:rPr>
          <w:rFonts w:ascii="Times New Roman" w:eastAsia="Calibri" w:hAnsi="Times New Roman" w:cs="Times New Roman"/>
          <w:i/>
          <w:sz w:val="24"/>
          <w:szCs w:val="24"/>
          <w:lang w:val="en-US"/>
        </w:rPr>
      </w:pPr>
      <w:r w:rsidRPr="00F91793">
        <w:rPr>
          <w:rFonts w:ascii="Times New Roman" w:eastAsia="Calibri" w:hAnsi="Times New Roman" w:cs="Times New Roman"/>
          <w:i/>
          <w:sz w:val="24"/>
          <w:szCs w:val="24"/>
          <w:lang w:val="en-US"/>
        </w:rPr>
        <w:t>ITEM 1.3</w:t>
      </w:r>
    </w:p>
    <w:p w14:paraId="421732E4" w14:textId="77777777" w:rsidR="0099204D" w:rsidRDefault="00116567" w:rsidP="00116567">
      <w:pPr>
        <w:spacing w:before="120" w:after="120" w:line="360" w:lineRule="exact"/>
        <w:ind w:firstLine="0"/>
        <w:rPr>
          <w:rFonts w:ascii="Times New Roman" w:eastAsia="Calibri" w:hAnsi="Times New Roman" w:cs="Times New Roman"/>
          <w:sz w:val="24"/>
          <w:szCs w:val="24"/>
          <w:lang w:val="en-US"/>
        </w:rPr>
      </w:pPr>
      <w:r w:rsidRPr="00116567">
        <w:rPr>
          <w:rFonts w:ascii="Times New Roman" w:eastAsia="Calibri" w:hAnsi="Times New Roman" w:cs="Times New Roman"/>
          <w:sz w:val="24"/>
          <w:szCs w:val="24"/>
          <w:lang w:val="en-US"/>
        </w:rPr>
        <w:t>We kindly request to clarify the detailed description of the sentence</w:t>
      </w:r>
      <w:proofErr w:type="gramStart"/>
      <w:r w:rsidRPr="00116567">
        <w:rPr>
          <w:rFonts w:ascii="Times New Roman" w:eastAsia="Calibri" w:hAnsi="Times New Roman" w:cs="Times New Roman"/>
          <w:sz w:val="24"/>
          <w:szCs w:val="24"/>
          <w:lang w:val="en-US"/>
        </w:rPr>
        <w:t>:‘</w:t>
      </w:r>
      <w:proofErr w:type="gramEnd"/>
      <w:r w:rsidRPr="00116567">
        <w:rPr>
          <w:rFonts w:ascii="Times New Roman" w:eastAsia="Calibri" w:hAnsi="Times New Roman" w:cs="Times New Roman"/>
          <w:sz w:val="24"/>
          <w:szCs w:val="24"/>
          <w:lang w:val="en-US"/>
        </w:rPr>
        <w:t xml:space="preserve"> The camera shall be supplied with all the necessary hardware, equipment, accessories and cables. ‘ . Could you please briefly describe the scope such as NVR, LCD MONITOR etc.</w:t>
      </w:r>
      <w:r w:rsidR="0099204D" w:rsidRPr="0099204D">
        <w:rPr>
          <w:rFonts w:ascii="Times New Roman" w:eastAsia="Calibri" w:hAnsi="Times New Roman" w:cs="Times New Roman"/>
          <w:sz w:val="24"/>
          <w:szCs w:val="24"/>
          <w:lang w:val="en-US"/>
        </w:rPr>
        <w:t>?</w:t>
      </w:r>
    </w:p>
    <w:p w14:paraId="0F083B1C" w14:textId="77777777" w:rsidR="0099204D" w:rsidRDefault="0099204D" w:rsidP="00870381">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Pr="00987921">
        <w:rPr>
          <w:rFonts w:ascii="Times New Roman" w:hAnsi="Times New Roman" w:cs="Times New Roman"/>
          <w:b/>
          <w:sz w:val="24"/>
          <w:szCs w:val="24"/>
          <w:u w:val="single"/>
          <w:lang w:val="en-US"/>
        </w:rPr>
        <w:t>-1:</w:t>
      </w:r>
    </w:p>
    <w:p w14:paraId="2D048515" w14:textId="77777777" w:rsidR="00336ACB" w:rsidRPr="00336ACB" w:rsidRDefault="00336ACB" w:rsidP="00336ACB">
      <w:pPr>
        <w:spacing w:before="120" w:after="120" w:line="360" w:lineRule="exact"/>
        <w:ind w:firstLine="0"/>
        <w:rPr>
          <w:rFonts w:ascii="Times New Roman" w:hAnsi="Times New Roman" w:cs="Times New Roman"/>
          <w:bCs/>
          <w:sz w:val="24"/>
          <w:szCs w:val="24"/>
          <w:lang w:val="en-US"/>
        </w:rPr>
      </w:pPr>
      <w:r w:rsidRPr="00336ACB">
        <w:rPr>
          <w:rFonts w:ascii="Times New Roman" w:hAnsi="Times New Roman" w:cs="Times New Roman"/>
          <w:bCs/>
          <w:sz w:val="24"/>
          <w:szCs w:val="24"/>
          <w:lang w:val="en-US"/>
        </w:rPr>
        <w:t xml:space="preserve">The camera system </w:t>
      </w:r>
      <w:proofErr w:type="gramStart"/>
      <w:r w:rsidRPr="00336ACB">
        <w:rPr>
          <w:rFonts w:ascii="Times New Roman" w:hAnsi="Times New Roman" w:cs="Times New Roman"/>
          <w:bCs/>
          <w:sz w:val="24"/>
          <w:szCs w:val="24"/>
          <w:lang w:val="en-US"/>
        </w:rPr>
        <w:t>will be used</w:t>
      </w:r>
      <w:proofErr w:type="gramEnd"/>
      <w:r w:rsidRPr="00336ACB">
        <w:rPr>
          <w:rFonts w:ascii="Times New Roman" w:hAnsi="Times New Roman" w:cs="Times New Roman"/>
          <w:bCs/>
          <w:sz w:val="24"/>
          <w:szCs w:val="24"/>
          <w:lang w:val="en-US"/>
        </w:rPr>
        <w:t xml:space="preserve"> with the computer. For this </w:t>
      </w:r>
      <w:proofErr w:type="gramStart"/>
      <w:r w:rsidRPr="00336ACB">
        <w:rPr>
          <w:rFonts w:ascii="Times New Roman" w:hAnsi="Times New Roman" w:cs="Times New Roman"/>
          <w:bCs/>
          <w:sz w:val="24"/>
          <w:szCs w:val="24"/>
          <w:lang w:val="en-US"/>
        </w:rPr>
        <w:t>aim</w:t>
      </w:r>
      <w:proofErr w:type="gramEnd"/>
      <w:r w:rsidRPr="00336ACB">
        <w:rPr>
          <w:rFonts w:ascii="Times New Roman" w:hAnsi="Times New Roman" w:cs="Times New Roman"/>
          <w:bCs/>
          <w:sz w:val="24"/>
          <w:szCs w:val="24"/>
          <w:lang w:val="en-US"/>
        </w:rPr>
        <w:t xml:space="preserve"> necessary hardware, equipment, accessories and cables refers minimally to:</w:t>
      </w:r>
    </w:p>
    <w:p w14:paraId="21723AE4" w14:textId="38D5F9A6" w:rsidR="00336ACB" w:rsidRPr="00B42226" w:rsidRDefault="00336ACB" w:rsidP="00B42226">
      <w:pPr>
        <w:pStyle w:val="ListeParagraf"/>
        <w:numPr>
          <w:ilvl w:val="0"/>
          <w:numId w:val="17"/>
        </w:numPr>
        <w:spacing w:before="120" w:after="120" w:line="360" w:lineRule="exact"/>
        <w:rPr>
          <w:rFonts w:ascii="Times New Roman" w:hAnsi="Times New Roman" w:cs="Times New Roman"/>
          <w:bCs/>
          <w:sz w:val="24"/>
          <w:szCs w:val="24"/>
          <w:lang w:val="en-US"/>
        </w:rPr>
      </w:pPr>
      <w:r w:rsidRPr="00B42226">
        <w:rPr>
          <w:rFonts w:ascii="Times New Roman" w:hAnsi="Times New Roman" w:cs="Times New Roman"/>
          <w:bCs/>
          <w:sz w:val="24"/>
          <w:szCs w:val="24"/>
          <w:lang w:val="en-US"/>
        </w:rPr>
        <w:t>Camera stabilizers;</w:t>
      </w:r>
    </w:p>
    <w:p w14:paraId="364A0283" w14:textId="61D5D202" w:rsidR="00336ACB" w:rsidRPr="00B42226" w:rsidRDefault="00336ACB" w:rsidP="00B42226">
      <w:pPr>
        <w:pStyle w:val="ListeParagraf"/>
        <w:numPr>
          <w:ilvl w:val="0"/>
          <w:numId w:val="17"/>
        </w:numPr>
        <w:spacing w:before="120" w:after="120" w:line="360" w:lineRule="exact"/>
        <w:rPr>
          <w:rFonts w:ascii="Times New Roman" w:hAnsi="Times New Roman" w:cs="Times New Roman"/>
          <w:bCs/>
          <w:sz w:val="24"/>
          <w:szCs w:val="24"/>
          <w:lang w:val="en-US"/>
        </w:rPr>
      </w:pPr>
      <w:r w:rsidRPr="00B42226">
        <w:rPr>
          <w:rFonts w:ascii="Times New Roman" w:hAnsi="Times New Roman" w:cs="Times New Roman"/>
          <w:bCs/>
          <w:sz w:val="24"/>
          <w:szCs w:val="24"/>
          <w:lang w:val="en-US"/>
        </w:rPr>
        <w:t>Adaptors and cables to connect camera with the computer;</w:t>
      </w:r>
    </w:p>
    <w:p w14:paraId="504F3295" w14:textId="5E9786A9" w:rsidR="00336ACB" w:rsidRPr="00B42226" w:rsidRDefault="00336ACB" w:rsidP="00B42226">
      <w:pPr>
        <w:pStyle w:val="ListeParagraf"/>
        <w:numPr>
          <w:ilvl w:val="0"/>
          <w:numId w:val="17"/>
        </w:numPr>
        <w:spacing w:before="120" w:after="120" w:line="360" w:lineRule="exact"/>
        <w:rPr>
          <w:rFonts w:ascii="Times New Roman" w:hAnsi="Times New Roman" w:cs="Times New Roman"/>
          <w:bCs/>
          <w:sz w:val="24"/>
          <w:szCs w:val="24"/>
          <w:lang w:val="en-US"/>
        </w:rPr>
      </w:pPr>
      <w:r w:rsidRPr="00B42226">
        <w:rPr>
          <w:rFonts w:ascii="Times New Roman" w:hAnsi="Times New Roman" w:cs="Times New Roman"/>
          <w:bCs/>
          <w:sz w:val="24"/>
          <w:szCs w:val="24"/>
          <w:lang w:val="en-US"/>
        </w:rPr>
        <w:t>Power cables for the camera and the computer;</w:t>
      </w:r>
    </w:p>
    <w:p w14:paraId="49D05253" w14:textId="039FE4EF" w:rsidR="00116567" w:rsidRPr="00B42226" w:rsidRDefault="00336ACB" w:rsidP="00B42226">
      <w:pPr>
        <w:pStyle w:val="ListeParagraf"/>
        <w:numPr>
          <w:ilvl w:val="0"/>
          <w:numId w:val="17"/>
        </w:numPr>
        <w:spacing w:before="120" w:after="120" w:line="360" w:lineRule="exact"/>
        <w:rPr>
          <w:rFonts w:ascii="Times New Roman" w:hAnsi="Times New Roman" w:cs="Times New Roman"/>
          <w:bCs/>
          <w:sz w:val="24"/>
          <w:szCs w:val="24"/>
          <w:lang w:val="en-US"/>
        </w:rPr>
      </w:pPr>
      <w:r w:rsidRPr="00B42226">
        <w:rPr>
          <w:rFonts w:ascii="Times New Roman" w:hAnsi="Times New Roman" w:cs="Times New Roman"/>
          <w:bCs/>
          <w:sz w:val="24"/>
          <w:szCs w:val="24"/>
          <w:lang w:val="en-US"/>
        </w:rPr>
        <w:t>Software for data transfer between the camera and the computer</w:t>
      </w:r>
      <w:r w:rsidR="00D52745" w:rsidRPr="00B42226">
        <w:rPr>
          <w:rFonts w:ascii="Times New Roman" w:hAnsi="Times New Roman" w:cs="Times New Roman"/>
          <w:bCs/>
          <w:sz w:val="24"/>
          <w:szCs w:val="24"/>
          <w:lang w:val="en-US"/>
        </w:rPr>
        <w:t>.</w:t>
      </w:r>
    </w:p>
    <w:p w14:paraId="3D0F6260" w14:textId="5EB375ED" w:rsidR="000E2B34" w:rsidRDefault="000E2B34" w:rsidP="000E2B34">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QUESTION-2</w:t>
      </w:r>
      <w:r w:rsidRPr="00987921">
        <w:rPr>
          <w:rFonts w:ascii="Times New Roman" w:hAnsi="Times New Roman" w:cs="Times New Roman"/>
          <w:b/>
          <w:sz w:val="24"/>
          <w:szCs w:val="24"/>
          <w:u w:val="single"/>
          <w:lang w:val="en-US"/>
        </w:rPr>
        <w:t>:</w:t>
      </w:r>
    </w:p>
    <w:p w14:paraId="5C80DBAC" w14:textId="77777777" w:rsidR="007B338A" w:rsidRDefault="007B338A" w:rsidP="007B338A">
      <w:pPr>
        <w:spacing w:before="120" w:after="120" w:line="360" w:lineRule="exact"/>
        <w:ind w:firstLine="0"/>
        <w:rPr>
          <w:rFonts w:ascii="Times New Roman" w:eastAsia="Calibri" w:hAnsi="Times New Roman" w:cs="Times New Roman"/>
          <w:i/>
          <w:sz w:val="24"/>
          <w:szCs w:val="24"/>
          <w:lang w:val="en-US"/>
        </w:rPr>
      </w:pPr>
      <w:r w:rsidRPr="007B338A">
        <w:rPr>
          <w:rFonts w:ascii="Times New Roman" w:eastAsia="Calibri" w:hAnsi="Times New Roman" w:cs="Times New Roman"/>
          <w:i/>
          <w:sz w:val="24"/>
          <w:szCs w:val="24"/>
          <w:lang w:val="en-US"/>
        </w:rPr>
        <w:t xml:space="preserve">Technical Specification &amp; Technical Offer 3.6 </w:t>
      </w:r>
    </w:p>
    <w:p w14:paraId="6212FA5D" w14:textId="1BB062CA" w:rsidR="000E2B34" w:rsidRDefault="007B338A" w:rsidP="007B338A">
      <w:pPr>
        <w:spacing w:before="120" w:after="120" w:line="360" w:lineRule="exact"/>
        <w:ind w:firstLine="0"/>
        <w:rPr>
          <w:rFonts w:ascii="Times New Roman" w:eastAsia="Calibri" w:hAnsi="Times New Roman" w:cs="Times New Roman"/>
          <w:i/>
          <w:sz w:val="24"/>
          <w:szCs w:val="24"/>
          <w:lang w:val="en-US"/>
        </w:rPr>
      </w:pPr>
      <w:r w:rsidRPr="007B338A">
        <w:rPr>
          <w:rFonts w:ascii="Times New Roman" w:eastAsia="Calibri" w:hAnsi="Times New Roman" w:cs="Times New Roman"/>
          <w:i/>
          <w:sz w:val="24"/>
          <w:szCs w:val="24"/>
          <w:lang w:val="en-US"/>
        </w:rPr>
        <w:t>Connection to main</w:t>
      </w:r>
      <w:r>
        <w:rPr>
          <w:rFonts w:ascii="Times New Roman" w:eastAsia="Calibri" w:hAnsi="Times New Roman" w:cs="Times New Roman"/>
          <w:i/>
          <w:sz w:val="24"/>
          <w:szCs w:val="24"/>
          <w:lang w:val="en-US"/>
        </w:rPr>
        <w:t xml:space="preserve"> </w:t>
      </w:r>
      <w:r w:rsidRPr="007B338A">
        <w:rPr>
          <w:rFonts w:ascii="Times New Roman" w:eastAsia="Calibri" w:hAnsi="Times New Roman" w:cs="Times New Roman"/>
          <w:i/>
          <w:sz w:val="24"/>
          <w:szCs w:val="24"/>
          <w:lang w:val="en-US"/>
        </w:rPr>
        <w:t>electrical, mechanical, water, air and/or gas supplies from the existing</w:t>
      </w:r>
      <w:r>
        <w:rPr>
          <w:rFonts w:ascii="Times New Roman" w:eastAsia="Calibri" w:hAnsi="Times New Roman" w:cs="Times New Roman"/>
          <w:i/>
          <w:sz w:val="24"/>
          <w:szCs w:val="24"/>
          <w:lang w:val="en-US"/>
        </w:rPr>
        <w:t xml:space="preserve"> </w:t>
      </w:r>
      <w:r w:rsidRPr="007B338A">
        <w:rPr>
          <w:rFonts w:ascii="Times New Roman" w:eastAsia="Calibri" w:hAnsi="Times New Roman" w:cs="Times New Roman"/>
          <w:i/>
          <w:sz w:val="24"/>
          <w:szCs w:val="24"/>
          <w:lang w:val="en-US"/>
        </w:rPr>
        <w:t xml:space="preserve">infrastructure </w:t>
      </w:r>
      <w:proofErr w:type="gramStart"/>
      <w:r w:rsidRPr="007B338A">
        <w:rPr>
          <w:rFonts w:ascii="Times New Roman" w:eastAsia="Calibri" w:hAnsi="Times New Roman" w:cs="Times New Roman"/>
          <w:i/>
          <w:sz w:val="24"/>
          <w:szCs w:val="24"/>
          <w:lang w:val="en-US"/>
        </w:rPr>
        <w:t>shall be done</w:t>
      </w:r>
      <w:proofErr w:type="gramEnd"/>
      <w:r w:rsidRPr="007B338A">
        <w:rPr>
          <w:rFonts w:ascii="Times New Roman" w:eastAsia="Calibri" w:hAnsi="Times New Roman" w:cs="Times New Roman"/>
          <w:i/>
          <w:sz w:val="24"/>
          <w:szCs w:val="24"/>
          <w:lang w:val="en-US"/>
        </w:rPr>
        <w:t xml:space="preserve"> by the contractor according to the rules</w:t>
      </w:r>
      <w:r>
        <w:rPr>
          <w:rFonts w:ascii="Times New Roman" w:eastAsia="Calibri" w:hAnsi="Times New Roman" w:cs="Times New Roman"/>
          <w:i/>
          <w:sz w:val="24"/>
          <w:szCs w:val="24"/>
          <w:lang w:val="en-US"/>
        </w:rPr>
        <w:t xml:space="preserve"> </w:t>
      </w:r>
      <w:r w:rsidRPr="007B338A">
        <w:rPr>
          <w:rFonts w:ascii="Times New Roman" w:eastAsia="Calibri" w:hAnsi="Times New Roman" w:cs="Times New Roman"/>
          <w:i/>
          <w:sz w:val="24"/>
          <w:szCs w:val="24"/>
          <w:lang w:val="en-US"/>
        </w:rPr>
        <w:t>and regulations of Turkey.</w:t>
      </w:r>
    </w:p>
    <w:p w14:paraId="046160FE" w14:textId="15D857F3" w:rsidR="000E2B34" w:rsidRPr="000E2B34" w:rsidRDefault="007B338A" w:rsidP="007B338A">
      <w:pPr>
        <w:spacing w:before="120" w:after="120" w:line="360" w:lineRule="exact"/>
        <w:ind w:firstLine="0"/>
        <w:rPr>
          <w:rFonts w:ascii="Times New Roman" w:eastAsia="Calibri" w:hAnsi="Times New Roman" w:cs="Times New Roman"/>
          <w:sz w:val="24"/>
          <w:szCs w:val="24"/>
          <w:lang w:val="en-US"/>
        </w:rPr>
      </w:pPr>
      <w:r w:rsidRPr="007B338A">
        <w:rPr>
          <w:rFonts w:ascii="Times New Roman" w:eastAsia="Calibri" w:hAnsi="Times New Roman" w:cs="Times New Roman"/>
          <w:sz w:val="24"/>
          <w:szCs w:val="24"/>
          <w:lang w:val="en-US"/>
        </w:rPr>
        <w:t>We assume that the connection performed by the contractor from the</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existing utility sources to the Disinfection tunnels would create many</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 xml:space="preserve">risks. In order to establish connection to the </w:t>
      </w:r>
      <w:proofErr w:type="gramStart"/>
      <w:r w:rsidRPr="007B338A">
        <w:rPr>
          <w:rFonts w:ascii="Times New Roman" w:eastAsia="Calibri" w:hAnsi="Times New Roman" w:cs="Times New Roman"/>
          <w:sz w:val="24"/>
          <w:szCs w:val="24"/>
          <w:lang w:val="en-US"/>
        </w:rPr>
        <w:t xml:space="preserve">main </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sources</w:t>
      </w:r>
      <w:proofErr w:type="gramEnd"/>
      <w:r w:rsidRPr="007B338A">
        <w:rPr>
          <w:rFonts w:ascii="Times New Roman" w:eastAsia="Calibri" w:hAnsi="Times New Roman" w:cs="Times New Roman"/>
          <w:sz w:val="24"/>
          <w:szCs w:val="24"/>
          <w:lang w:val="en-US"/>
        </w:rPr>
        <w:t>, trenches</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 xml:space="preserve">should be opened alongside the railways by digging the soil. </w:t>
      </w:r>
      <w:proofErr w:type="gramStart"/>
      <w:r w:rsidRPr="007B338A">
        <w:rPr>
          <w:rFonts w:ascii="Times New Roman" w:eastAsia="Calibri" w:hAnsi="Times New Roman" w:cs="Times New Roman"/>
          <w:sz w:val="24"/>
          <w:szCs w:val="24"/>
          <w:lang w:val="en-US"/>
        </w:rPr>
        <w:t>This</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operation can be done only by the specialized teams of the TCDD</w:t>
      </w:r>
      <w:proofErr w:type="gramEnd"/>
      <w:r w:rsidRPr="007B338A">
        <w:rPr>
          <w:rFonts w:ascii="Times New Roman" w:eastAsia="Calibri" w:hAnsi="Times New Roman" w:cs="Times New Roman"/>
          <w:sz w:val="24"/>
          <w:szCs w:val="24"/>
          <w:lang w:val="en-US"/>
        </w:rPr>
        <w:t xml:space="preserve"> since</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any trench opened by the contractor may harm the stability of the nearby</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 xml:space="preserve">railway, hence, may result tragic accidents. The </w:t>
      </w:r>
      <w:proofErr w:type="gramStart"/>
      <w:r w:rsidRPr="007B338A">
        <w:rPr>
          <w:rFonts w:ascii="Times New Roman" w:eastAsia="Calibri" w:hAnsi="Times New Roman" w:cs="Times New Roman"/>
          <w:sz w:val="24"/>
          <w:szCs w:val="24"/>
          <w:lang w:val="en-US"/>
        </w:rPr>
        <w:t>stability, structure</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and compactness of the soil alongside the rails is extremely important,</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therefore, should not be touched by the contractor</w:t>
      </w:r>
      <w:proofErr w:type="gramEnd"/>
      <w:r w:rsidRPr="007B338A">
        <w:rPr>
          <w:rFonts w:ascii="Times New Roman" w:eastAsia="Calibri" w:hAnsi="Times New Roman" w:cs="Times New Roman"/>
          <w:sz w:val="24"/>
          <w:szCs w:val="24"/>
          <w:lang w:val="en-US"/>
        </w:rPr>
        <w:t>. The energy, water,</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gas connections should be the responsibility of the specialized teams of</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the TCDD. We kindly request the Contracting Authority to remove this</w:t>
      </w:r>
      <w:r>
        <w:rPr>
          <w:rFonts w:ascii="Times New Roman" w:eastAsia="Calibri" w:hAnsi="Times New Roman" w:cs="Times New Roman"/>
          <w:sz w:val="24"/>
          <w:szCs w:val="24"/>
          <w:lang w:val="en-US"/>
        </w:rPr>
        <w:t xml:space="preserve"> </w:t>
      </w:r>
      <w:r w:rsidRPr="007B338A">
        <w:rPr>
          <w:rFonts w:ascii="Times New Roman" w:eastAsia="Calibri" w:hAnsi="Times New Roman" w:cs="Times New Roman"/>
          <w:sz w:val="24"/>
          <w:szCs w:val="24"/>
          <w:lang w:val="en-US"/>
        </w:rPr>
        <w:t>specification from the tender dossier.</w:t>
      </w:r>
    </w:p>
    <w:p w14:paraId="1BC0C9AE" w14:textId="6C5BBDE0" w:rsidR="000E2B34" w:rsidRDefault="000E2B34" w:rsidP="000E2B34">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ANSWER</w:t>
      </w:r>
      <w:r w:rsidRPr="00987921">
        <w:rPr>
          <w:rFonts w:ascii="Times New Roman" w:hAnsi="Times New Roman" w:cs="Times New Roman"/>
          <w:b/>
          <w:sz w:val="24"/>
          <w:szCs w:val="24"/>
          <w:u w:val="single"/>
          <w:lang w:val="en-US"/>
        </w:rPr>
        <w:t>-</w:t>
      </w:r>
      <w:r w:rsidR="00C166D0">
        <w:rPr>
          <w:rFonts w:ascii="Times New Roman" w:hAnsi="Times New Roman" w:cs="Times New Roman"/>
          <w:b/>
          <w:sz w:val="24"/>
          <w:szCs w:val="24"/>
          <w:u w:val="single"/>
          <w:lang w:val="en-US"/>
        </w:rPr>
        <w:t>2</w:t>
      </w:r>
      <w:r w:rsidRPr="00987921">
        <w:rPr>
          <w:rFonts w:ascii="Times New Roman" w:hAnsi="Times New Roman" w:cs="Times New Roman"/>
          <w:b/>
          <w:sz w:val="24"/>
          <w:szCs w:val="24"/>
          <w:u w:val="single"/>
          <w:lang w:val="en-US"/>
        </w:rPr>
        <w:t>:</w:t>
      </w:r>
    </w:p>
    <w:p w14:paraId="2E4E2688" w14:textId="71587EF2" w:rsidR="00AB6E25" w:rsidRDefault="00336ACB" w:rsidP="00C166D0">
      <w:pPr>
        <w:spacing w:before="120" w:after="120" w:line="360" w:lineRule="exact"/>
        <w:ind w:firstLine="0"/>
        <w:rPr>
          <w:rFonts w:ascii="Times New Roman" w:hAnsi="Times New Roman" w:cs="Times New Roman"/>
          <w:bCs/>
          <w:sz w:val="24"/>
          <w:szCs w:val="24"/>
          <w:lang w:val="en-US"/>
        </w:rPr>
      </w:pPr>
      <w:r w:rsidRPr="00336ACB">
        <w:rPr>
          <w:rFonts w:ascii="Times New Roman" w:hAnsi="Times New Roman" w:cs="Times New Roman"/>
          <w:bCs/>
          <w:sz w:val="24"/>
          <w:szCs w:val="24"/>
          <w:lang w:val="en-US"/>
        </w:rPr>
        <w:t xml:space="preserve">On its own responsibility and at its expense, the contractor shall take all the precautions required by good installation and commission practice in consultation of the TCDD to ensure that existing infrastructures </w:t>
      </w:r>
      <w:proofErr w:type="gramStart"/>
      <w:r w:rsidRPr="00336ACB">
        <w:rPr>
          <w:rFonts w:ascii="Times New Roman" w:hAnsi="Times New Roman" w:cs="Times New Roman"/>
          <w:bCs/>
          <w:sz w:val="24"/>
          <w:szCs w:val="24"/>
          <w:lang w:val="en-US"/>
        </w:rPr>
        <w:t>are protected</w:t>
      </w:r>
      <w:proofErr w:type="gramEnd"/>
      <w:r w:rsidRPr="00336ACB">
        <w:rPr>
          <w:rFonts w:ascii="Times New Roman" w:hAnsi="Times New Roman" w:cs="Times New Roman"/>
          <w:bCs/>
          <w:sz w:val="24"/>
          <w:szCs w:val="24"/>
          <w:lang w:val="en-US"/>
        </w:rPr>
        <w:t>.</w:t>
      </w:r>
    </w:p>
    <w:p w14:paraId="7DB0E198" w14:textId="1BC9F87A" w:rsidR="00C166D0" w:rsidRDefault="00C166D0" w:rsidP="00C166D0">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QUESTION-3</w:t>
      </w:r>
      <w:r w:rsidRPr="00987921">
        <w:rPr>
          <w:rFonts w:ascii="Times New Roman" w:hAnsi="Times New Roman" w:cs="Times New Roman"/>
          <w:b/>
          <w:sz w:val="24"/>
          <w:szCs w:val="24"/>
          <w:u w:val="single"/>
          <w:lang w:val="en-US"/>
        </w:rPr>
        <w:t>:</w:t>
      </w:r>
    </w:p>
    <w:p w14:paraId="69E84E09" w14:textId="77777777" w:rsidR="001B179F" w:rsidRDefault="001B179F" w:rsidP="001B179F">
      <w:pPr>
        <w:spacing w:before="120" w:after="120" w:line="360" w:lineRule="exact"/>
        <w:ind w:firstLine="0"/>
        <w:rPr>
          <w:rFonts w:ascii="Times New Roman" w:eastAsia="Calibri" w:hAnsi="Times New Roman" w:cs="Times New Roman"/>
          <w:i/>
          <w:sz w:val="24"/>
          <w:szCs w:val="24"/>
          <w:lang w:val="en-US"/>
        </w:rPr>
      </w:pPr>
      <w:bookmarkStart w:id="0" w:name="_Hlk72498365"/>
      <w:r w:rsidRPr="001B179F">
        <w:rPr>
          <w:rFonts w:ascii="Times New Roman" w:eastAsia="Calibri" w:hAnsi="Times New Roman" w:cs="Times New Roman"/>
          <w:i/>
          <w:sz w:val="24"/>
          <w:szCs w:val="24"/>
          <w:lang w:val="en-US"/>
        </w:rPr>
        <w:t xml:space="preserve">Technical Specification &amp; Technical Offer 3.8. </w:t>
      </w:r>
    </w:p>
    <w:p w14:paraId="46C2819B" w14:textId="6C3FBD31" w:rsidR="00C166D0" w:rsidRDefault="001B179F" w:rsidP="001B179F">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 xml:space="preserve">Application </w:t>
      </w:r>
      <w:proofErr w:type="gramStart"/>
      <w:r w:rsidRPr="001B179F">
        <w:rPr>
          <w:rFonts w:ascii="Times New Roman" w:eastAsia="Calibri" w:hAnsi="Times New Roman" w:cs="Times New Roman"/>
          <w:i/>
          <w:sz w:val="24"/>
          <w:szCs w:val="24"/>
          <w:lang w:val="en-US"/>
        </w:rPr>
        <w:t>to</w:t>
      </w:r>
      <w:r>
        <w:rPr>
          <w:rFonts w:ascii="Times New Roman" w:eastAsia="Calibri" w:hAnsi="Times New Roman" w:cs="Times New Roman"/>
          <w:i/>
          <w:sz w:val="24"/>
          <w:szCs w:val="24"/>
          <w:lang w:val="en-US"/>
        </w:rPr>
        <w:t xml:space="preserve"> </w:t>
      </w:r>
      <w:r w:rsidRPr="001B179F">
        <w:rPr>
          <w:rFonts w:ascii="Times New Roman" w:eastAsia="Calibri" w:hAnsi="Times New Roman" w:cs="Times New Roman"/>
          <w:i/>
          <w:sz w:val="24"/>
          <w:szCs w:val="24"/>
          <w:lang w:val="en-US"/>
        </w:rPr>
        <w:t>relevant authorities for a subscription to utility connections such as</w:t>
      </w:r>
      <w:r>
        <w:rPr>
          <w:rFonts w:ascii="Times New Roman" w:eastAsia="Calibri" w:hAnsi="Times New Roman" w:cs="Times New Roman"/>
          <w:i/>
          <w:sz w:val="24"/>
          <w:szCs w:val="24"/>
          <w:lang w:val="en-US"/>
        </w:rPr>
        <w:t xml:space="preserve"> </w:t>
      </w:r>
      <w:r w:rsidRPr="001B179F">
        <w:rPr>
          <w:rFonts w:ascii="Times New Roman" w:eastAsia="Calibri" w:hAnsi="Times New Roman" w:cs="Times New Roman"/>
          <w:i/>
          <w:sz w:val="24"/>
          <w:szCs w:val="24"/>
          <w:lang w:val="en-US"/>
        </w:rPr>
        <w:t>electricity, water, etc.</w:t>
      </w:r>
      <w:proofErr w:type="gramEnd"/>
      <w:r w:rsidRPr="001B179F">
        <w:rPr>
          <w:rFonts w:ascii="Times New Roman" w:eastAsia="Calibri" w:hAnsi="Times New Roman" w:cs="Times New Roman"/>
          <w:i/>
          <w:sz w:val="24"/>
          <w:szCs w:val="24"/>
          <w:lang w:val="en-US"/>
        </w:rPr>
        <w:t xml:space="preserve"> shall be under the responsibility of the</w:t>
      </w:r>
      <w:r>
        <w:rPr>
          <w:rFonts w:ascii="Times New Roman" w:eastAsia="Calibri" w:hAnsi="Times New Roman" w:cs="Times New Roman"/>
          <w:i/>
          <w:sz w:val="24"/>
          <w:szCs w:val="24"/>
          <w:lang w:val="en-US"/>
        </w:rPr>
        <w:t xml:space="preserve"> </w:t>
      </w:r>
      <w:r w:rsidRPr="001B179F">
        <w:rPr>
          <w:rFonts w:ascii="Times New Roman" w:eastAsia="Calibri" w:hAnsi="Times New Roman" w:cs="Times New Roman"/>
          <w:i/>
          <w:sz w:val="24"/>
          <w:szCs w:val="24"/>
          <w:lang w:val="en-US"/>
        </w:rPr>
        <w:t>contractor.</w:t>
      </w:r>
    </w:p>
    <w:bookmarkEnd w:id="0"/>
    <w:p w14:paraId="252D087F" w14:textId="5378EC1E" w:rsidR="00C166D0" w:rsidRPr="000E2B34" w:rsidRDefault="001B179F" w:rsidP="001B179F">
      <w:pPr>
        <w:spacing w:before="120" w:after="120" w:line="360" w:lineRule="exact"/>
        <w:ind w:firstLine="0"/>
        <w:rPr>
          <w:rFonts w:ascii="Times New Roman" w:eastAsia="Calibri" w:hAnsi="Times New Roman" w:cs="Times New Roman"/>
          <w:sz w:val="24"/>
          <w:szCs w:val="24"/>
          <w:lang w:val="en-US"/>
        </w:rPr>
      </w:pPr>
      <w:r w:rsidRPr="001B179F">
        <w:rPr>
          <w:rFonts w:ascii="Times New Roman" w:eastAsia="Calibri" w:hAnsi="Times New Roman" w:cs="Times New Roman"/>
          <w:sz w:val="24"/>
          <w:szCs w:val="24"/>
          <w:lang w:val="en-US"/>
        </w:rPr>
        <w:t>Subscriptions to Utility connections such as electricity, water etc.</w:t>
      </w:r>
      <w:r>
        <w:rPr>
          <w:rFonts w:ascii="Times New Roman" w:eastAsia="Calibri" w:hAnsi="Times New Roman" w:cs="Times New Roman"/>
          <w:sz w:val="24"/>
          <w:szCs w:val="24"/>
          <w:lang w:val="en-US"/>
        </w:rPr>
        <w:t xml:space="preserve"> </w:t>
      </w:r>
      <w:proofErr w:type="gramStart"/>
      <w:r w:rsidRPr="001B179F">
        <w:rPr>
          <w:rFonts w:ascii="Times New Roman" w:eastAsia="Calibri" w:hAnsi="Times New Roman" w:cs="Times New Roman"/>
          <w:sz w:val="24"/>
          <w:szCs w:val="24"/>
          <w:lang w:val="en-US"/>
        </w:rPr>
        <w:t>should be done</w:t>
      </w:r>
      <w:proofErr w:type="gramEnd"/>
      <w:r w:rsidRPr="001B179F">
        <w:rPr>
          <w:rFonts w:ascii="Times New Roman" w:eastAsia="Calibri" w:hAnsi="Times New Roman" w:cs="Times New Roman"/>
          <w:sz w:val="24"/>
          <w:szCs w:val="24"/>
          <w:lang w:val="en-US"/>
        </w:rPr>
        <w:t xml:space="preserve"> by TCDD as the consumer of the utilities. The local</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energy and water distribution companies subscribe only the end user</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consumer. The </w:t>
      </w:r>
      <w:proofErr w:type="gramStart"/>
      <w:r w:rsidRPr="001B179F">
        <w:rPr>
          <w:rFonts w:ascii="Times New Roman" w:eastAsia="Calibri" w:hAnsi="Times New Roman" w:cs="Times New Roman"/>
          <w:sz w:val="24"/>
          <w:szCs w:val="24"/>
          <w:lang w:val="en-US"/>
        </w:rPr>
        <w:t>consumption amounts are billed to the consumer monthly by</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the distribution companies</w:t>
      </w:r>
      <w:proofErr w:type="gramEnd"/>
      <w:r w:rsidRPr="001B179F">
        <w:rPr>
          <w:rFonts w:ascii="Times New Roman" w:eastAsia="Calibri" w:hAnsi="Times New Roman" w:cs="Times New Roman"/>
          <w:sz w:val="24"/>
          <w:szCs w:val="24"/>
          <w:lang w:val="en-US"/>
        </w:rPr>
        <w:t xml:space="preserve">. The Contractor </w:t>
      </w:r>
      <w:proofErr w:type="gramStart"/>
      <w:r w:rsidRPr="001B179F">
        <w:rPr>
          <w:rFonts w:ascii="Times New Roman" w:eastAsia="Calibri" w:hAnsi="Times New Roman" w:cs="Times New Roman"/>
          <w:sz w:val="24"/>
          <w:szCs w:val="24"/>
          <w:lang w:val="en-US"/>
        </w:rPr>
        <w:t>company</w:t>
      </w:r>
      <w:proofErr w:type="gramEnd"/>
      <w:r w:rsidRPr="001B179F">
        <w:rPr>
          <w:rFonts w:ascii="Times New Roman" w:eastAsia="Calibri" w:hAnsi="Times New Roman" w:cs="Times New Roman"/>
          <w:sz w:val="24"/>
          <w:szCs w:val="24"/>
          <w:lang w:val="en-US"/>
        </w:rPr>
        <w:t xml:space="preserve"> cannot apply for</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subscription since it is not the consumer of the utilities. Please</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remove this specification from the Tender Specifications.</w:t>
      </w:r>
    </w:p>
    <w:p w14:paraId="57DA9003" w14:textId="6F552A6D" w:rsidR="00C166D0" w:rsidRDefault="00C166D0" w:rsidP="00C166D0">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Pr="00987921">
        <w:rPr>
          <w:rFonts w:ascii="Times New Roman" w:hAnsi="Times New Roman" w:cs="Times New Roman"/>
          <w:b/>
          <w:sz w:val="24"/>
          <w:szCs w:val="24"/>
          <w:u w:val="single"/>
          <w:lang w:val="en-US"/>
        </w:rPr>
        <w:t>-</w:t>
      </w:r>
      <w:r w:rsidR="009578E9">
        <w:rPr>
          <w:rFonts w:ascii="Times New Roman" w:hAnsi="Times New Roman" w:cs="Times New Roman"/>
          <w:b/>
          <w:sz w:val="24"/>
          <w:szCs w:val="24"/>
          <w:u w:val="single"/>
          <w:lang w:val="en-US"/>
        </w:rPr>
        <w:t>3</w:t>
      </w:r>
      <w:r w:rsidRPr="00987921">
        <w:rPr>
          <w:rFonts w:ascii="Times New Roman" w:hAnsi="Times New Roman" w:cs="Times New Roman"/>
          <w:b/>
          <w:sz w:val="24"/>
          <w:szCs w:val="24"/>
          <w:u w:val="single"/>
          <w:lang w:val="en-US"/>
        </w:rPr>
        <w:t>:</w:t>
      </w:r>
    </w:p>
    <w:p w14:paraId="0A3C0BED" w14:textId="2F018CED" w:rsidR="00AB6E25" w:rsidRDefault="00336ACB" w:rsidP="009578E9">
      <w:pPr>
        <w:spacing w:before="120" w:after="120" w:line="360" w:lineRule="exact"/>
        <w:ind w:firstLine="0"/>
        <w:rPr>
          <w:rFonts w:ascii="Times New Roman" w:hAnsi="Times New Roman" w:cs="Times New Roman"/>
          <w:bCs/>
          <w:sz w:val="24"/>
          <w:szCs w:val="24"/>
          <w:lang w:val="en-US"/>
        </w:rPr>
      </w:pPr>
      <w:r w:rsidRPr="00336ACB">
        <w:rPr>
          <w:rFonts w:ascii="Times New Roman" w:hAnsi="Times New Roman" w:cs="Times New Roman"/>
          <w:bCs/>
          <w:sz w:val="24"/>
          <w:szCs w:val="24"/>
          <w:lang w:val="en-US"/>
        </w:rPr>
        <w:t xml:space="preserve">Application </w:t>
      </w:r>
      <w:proofErr w:type="gramStart"/>
      <w:r w:rsidRPr="00336ACB">
        <w:rPr>
          <w:rFonts w:ascii="Times New Roman" w:hAnsi="Times New Roman" w:cs="Times New Roman"/>
          <w:bCs/>
          <w:sz w:val="24"/>
          <w:szCs w:val="24"/>
          <w:lang w:val="en-US"/>
        </w:rPr>
        <w:t>to relevant authorities for a subscription to utility connections such as electricity, water, etc.</w:t>
      </w:r>
      <w:proofErr w:type="gramEnd"/>
      <w:r w:rsidRPr="00336ACB">
        <w:rPr>
          <w:rFonts w:ascii="Times New Roman" w:hAnsi="Times New Roman" w:cs="Times New Roman"/>
          <w:bCs/>
          <w:sz w:val="24"/>
          <w:szCs w:val="24"/>
          <w:lang w:val="en-US"/>
        </w:rPr>
        <w:t xml:space="preserve"> shall be under the responsibility of the TCDD. The contractor shall provide required assistance to the TCDD in obtaining all subscriptions</w:t>
      </w:r>
      <w:r w:rsidR="00AB6E25" w:rsidRPr="00AB6E25">
        <w:rPr>
          <w:rFonts w:ascii="Times New Roman" w:hAnsi="Times New Roman" w:cs="Times New Roman"/>
          <w:bCs/>
          <w:sz w:val="24"/>
          <w:szCs w:val="24"/>
          <w:lang w:val="en-US"/>
        </w:rPr>
        <w:t>.</w:t>
      </w:r>
    </w:p>
    <w:p w14:paraId="69882302" w14:textId="090317AB" w:rsidR="00814BB5" w:rsidRDefault="00814BB5" w:rsidP="009578E9">
      <w:pPr>
        <w:spacing w:before="120" w:after="120" w:line="360" w:lineRule="exact"/>
        <w:ind w:firstLine="0"/>
        <w:rPr>
          <w:rFonts w:ascii="Times New Roman" w:hAnsi="Times New Roman" w:cs="Times New Roman"/>
          <w:bCs/>
          <w:sz w:val="24"/>
          <w:szCs w:val="24"/>
          <w:lang w:val="en-US"/>
        </w:rPr>
      </w:pPr>
      <w:r>
        <w:rPr>
          <w:rFonts w:ascii="Times New Roman" w:hAnsi="Times New Roman" w:cs="Times New Roman"/>
          <w:bCs/>
          <w:sz w:val="24"/>
          <w:szCs w:val="24"/>
          <w:lang w:val="en-US"/>
        </w:rPr>
        <w:t xml:space="preserve">Please also refer to the </w:t>
      </w:r>
      <w:r w:rsidR="00D6695C">
        <w:rPr>
          <w:rFonts w:ascii="Times New Roman" w:hAnsi="Times New Roman" w:cs="Times New Roman"/>
          <w:bCs/>
          <w:sz w:val="24"/>
          <w:szCs w:val="24"/>
          <w:lang w:val="en-US"/>
        </w:rPr>
        <w:t>Changes to the Additional Information about the Contract Notice and to t</w:t>
      </w:r>
      <w:r w:rsidR="00D6695C" w:rsidRPr="00D6695C">
        <w:rPr>
          <w:rFonts w:ascii="Times New Roman" w:hAnsi="Times New Roman" w:cs="Times New Roman"/>
          <w:bCs/>
          <w:sz w:val="24"/>
          <w:szCs w:val="24"/>
          <w:lang w:val="en-US"/>
        </w:rPr>
        <w:t>he Supply Tender Dossier No.1</w:t>
      </w:r>
      <w:r>
        <w:rPr>
          <w:rFonts w:ascii="Times New Roman" w:hAnsi="Times New Roman" w:cs="Times New Roman"/>
          <w:bCs/>
          <w:sz w:val="24"/>
          <w:szCs w:val="24"/>
          <w:lang w:val="en-US"/>
        </w:rPr>
        <w:t>.</w:t>
      </w:r>
    </w:p>
    <w:p w14:paraId="5733559A" w14:textId="3CA22A23" w:rsidR="009578E9" w:rsidRDefault="009578E9" w:rsidP="009578E9">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QUESTION-4</w:t>
      </w:r>
      <w:r w:rsidRPr="00987921">
        <w:rPr>
          <w:rFonts w:ascii="Times New Roman" w:hAnsi="Times New Roman" w:cs="Times New Roman"/>
          <w:b/>
          <w:sz w:val="24"/>
          <w:szCs w:val="24"/>
          <w:u w:val="single"/>
          <w:lang w:val="en-US"/>
        </w:rPr>
        <w:t>:</w:t>
      </w:r>
    </w:p>
    <w:p w14:paraId="2FE287CA" w14:textId="77777777" w:rsidR="001B179F" w:rsidRDefault="001B179F" w:rsidP="009578E9">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 xml:space="preserve">Technical Specifications  </w:t>
      </w:r>
    </w:p>
    <w:p w14:paraId="64CB16FD" w14:textId="7E44C911" w:rsidR="009578E9" w:rsidRDefault="001B179F" w:rsidP="009578E9">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Items 1.2.16 and 1.2.17.</w:t>
      </w:r>
    </w:p>
    <w:p w14:paraId="6ABC4F8C" w14:textId="6187D6A5" w:rsidR="00E934F6" w:rsidRPr="000E2B34" w:rsidRDefault="001B179F" w:rsidP="001B179F">
      <w:pPr>
        <w:spacing w:before="120" w:after="120" w:line="360" w:lineRule="exact"/>
        <w:ind w:firstLine="0"/>
        <w:rPr>
          <w:rFonts w:ascii="Times New Roman" w:eastAsia="Calibri" w:hAnsi="Times New Roman" w:cs="Times New Roman"/>
          <w:sz w:val="24"/>
          <w:szCs w:val="24"/>
          <w:lang w:val="en-US"/>
        </w:rPr>
      </w:pPr>
      <w:r w:rsidRPr="001B179F">
        <w:rPr>
          <w:rFonts w:ascii="Times New Roman" w:eastAsia="Calibri" w:hAnsi="Times New Roman" w:cs="Times New Roman"/>
          <w:sz w:val="24"/>
          <w:szCs w:val="24"/>
          <w:lang w:val="en-US"/>
        </w:rPr>
        <w:t>The quantity of the nozzles required in the system is 180pcs. However,</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the working capacity of the pumps </w:t>
      </w:r>
      <w:proofErr w:type="gramStart"/>
      <w:r w:rsidRPr="001B179F">
        <w:rPr>
          <w:rFonts w:ascii="Times New Roman" w:eastAsia="Calibri" w:hAnsi="Times New Roman" w:cs="Times New Roman"/>
          <w:sz w:val="24"/>
          <w:szCs w:val="24"/>
          <w:lang w:val="en-US"/>
        </w:rPr>
        <w:t>is specified</w:t>
      </w:r>
      <w:proofErr w:type="gramEnd"/>
      <w:r w:rsidRPr="001B179F">
        <w:rPr>
          <w:rFonts w:ascii="Times New Roman" w:eastAsia="Calibri" w:hAnsi="Times New Roman" w:cs="Times New Roman"/>
          <w:sz w:val="24"/>
          <w:szCs w:val="24"/>
          <w:lang w:val="en-US"/>
        </w:rPr>
        <w:t xml:space="preserve"> as 120bars min. 20kW</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power and the 100/minute discharging capacity. We see inconsistency</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between the design of the system (180 nozzles) and the pump capacity. In</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order to achieve best disinfectant sprinkling results without creating</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bottleneck at nozzles, hence, to eliminate risk of damaging the pumps,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the system </w:t>
      </w:r>
      <w:proofErr w:type="gramStart"/>
      <w:r w:rsidRPr="001B179F">
        <w:rPr>
          <w:rFonts w:ascii="Times New Roman" w:eastAsia="Calibri" w:hAnsi="Times New Roman" w:cs="Times New Roman"/>
          <w:sz w:val="24"/>
          <w:szCs w:val="24"/>
          <w:lang w:val="en-US"/>
        </w:rPr>
        <w:t>should be designed</w:t>
      </w:r>
      <w:proofErr w:type="gramEnd"/>
      <w:r w:rsidRPr="001B179F">
        <w:rPr>
          <w:rFonts w:ascii="Times New Roman" w:eastAsia="Calibri" w:hAnsi="Times New Roman" w:cs="Times New Roman"/>
          <w:sz w:val="24"/>
          <w:szCs w:val="24"/>
          <w:lang w:val="en-US"/>
        </w:rPr>
        <w:t xml:space="preserve"> with Quantity of Nozzles: min. 180pcs.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Pump capacity: 120bar, 50l/minute. Pump power: 7-10kw. A spare pump with</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the brand and model of the main pump </w:t>
      </w:r>
      <w:proofErr w:type="gramStart"/>
      <w:r w:rsidRPr="001B179F">
        <w:rPr>
          <w:rFonts w:ascii="Times New Roman" w:eastAsia="Calibri" w:hAnsi="Times New Roman" w:cs="Times New Roman"/>
          <w:sz w:val="24"/>
          <w:szCs w:val="24"/>
          <w:lang w:val="en-US"/>
        </w:rPr>
        <w:t>should be placed</w:t>
      </w:r>
      <w:proofErr w:type="gramEnd"/>
      <w:r w:rsidRPr="001B179F">
        <w:rPr>
          <w:rFonts w:ascii="Times New Roman" w:eastAsia="Calibri" w:hAnsi="Times New Roman" w:cs="Times New Roman"/>
          <w:sz w:val="24"/>
          <w:szCs w:val="24"/>
          <w:lang w:val="en-US"/>
        </w:rPr>
        <w:t xml:space="preserve"> in the system to</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be replaced with the main pump to recover the system in the event of any</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malfunctioning of the main pump. Therefore, we understand from the T.S.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that the Technical specifications do not specify the capacity and power</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of each pump, but the total capacity of the main pump and spare pump.</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Please confirm or provide detail information.</w:t>
      </w:r>
    </w:p>
    <w:p w14:paraId="0F664D98" w14:textId="3658298C" w:rsidR="009578E9" w:rsidRDefault="009578E9" w:rsidP="00336ACB">
      <w:pPr>
        <w:keepNext/>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ANSWER</w:t>
      </w:r>
      <w:r w:rsidRPr="00987921">
        <w:rPr>
          <w:rFonts w:ascii="Times New Roman" w:hAnsi="Times New Roman" w:cs="Times New Roman"/>
          <w:b/>
          <w:sz w:val="24"/>
          <w:szCs w:val="24"/>
          <w:u w:val="single"/>
          <w:lang w:val="en-US"/>
        </w:rPr>
        <w:t>-</w:t>
      </w:r>
      <w:r w:rsidR="00E934F6">
        <w:rPr>
          <w:rFonts w:ascii="Times New Roman" w:hAnsi="Times New Roman" w:cs="Times New Roman"/>
          <w:b/>
          <w:sz w:val="24"/>
          <w:szCs w:val="24"/>
          <w:u w:val="single"/>
          <w:lang w:val="en-US"/>
        </w:rPr>
        <w:t>4</w:t>
      </w:r>
      <w:r w:rsidRPr="00987921">
        <w:rPr>
          <w:rFonts w:ascii="Times New Roman" w:hAnsi="Times New Roman" w:cs="Times New Roman"/>
          <w:b/>
          <w:sz w:val="24"/>
          <w:szCs w:val="24"/>
          <w:u w:val="single"/>
          <w:lang w:val="en-US"/>
        </w:rPr>
        <w:t>:</w:t>
      </w:r>
    </w:p>
    <w:p w14:paraId="62BB7A70" w14:textId="4C2B8A62" w:rsidR="009578E9" w:rsidRPr="00336ACB" w:rsidRDefault="00336ACB" w:rsidP="00336ACB">
      <w:pPr>
        <w:keepNext/>
        <w:spacing w:before="120" w:after="120" w:line="360" w:lineRule="exact"/>
        <w:ind w:firstLine="0"/>
        <w:rPr>
          <w:rFonts w:ascii="Times New Roman" w:eastAsia="Calibri" w:hAnsi="Times New Roman" w:cs="Times New Roman"/>
          <w:sz w:val="24"/>
          <w:szCs w:val="24"/>
          <w:lang w:val="en-US"/>
        </w:rPr>
      </w:pPr>
      <w:r w:rsidRPr="00336ACB">
        <w:rPr>
          <w:rFonts w:ascii="Times New Roman" w:eastAsia="Calibri" w:hAnsi="Times New Roman" w:cs="Times New Roman"/>
          <w:sz w:val="24"/>
          <w:szCs w:val="24"/>
          <w:lang w:val="en-US"/>
        </w:rPr>
        <w:t xml:space="preserve">All technical specifications </w:t>
      </w:r>
      <w:proofErr w:type="gramStart"/>
      <w:r w:rsidRPr="00336ACB">
        <w:rPr>
          <w:rFonts w:ascii="Times New Roman" w:eastAsia="Calibri" w:hAnsi="Times New Roman" w:cs="Times New Roman"/>
          <w:sz w:val="24"/>
          <w:szCs w:val="24"/>
          <w:lang w:val="en-US"/>
        </w:rPr>
        <w:t>should be understood</w:t>
      </w:r>
      <w:proofErr w:type="gramEnd"/>
      <w:r w:rsidRPr="00336ACB">
        <w:rPr>
          <w:rFonts w:ascii="Times New Roman" w:eastAsia="Calibri" w:hAnsi="Times New Roman" w:cs="Times New Roman"/>
          <w:sz w:val="24"/>
          <w:szCs w:val="24"/>
          <w:lang w:val="en-US"/>
        </w:rPr>
        <w:t xml:space="preserve"> as minimal ones. As a part of a bid, the contractor may propose alternative specifications that satisfy minimal requirements</w:t>
      </w:r>
      <w:r w:rsidR="001B6E03" w:rsidRPr="00336ACB">
        <w:rPr>
          <w:rFonts w:ascii="Times New Roman" w:eastAsia="Calibri" w:hAnsi="Times New Roman" w:cs="Times New Roman"/>
          <w:sz w:val="24"/>
          <w:szCs w:val="24"/>
          <w:lang w:val="en-US"/>
        </w:rPr>
        <w:t>.</w:t>
      </w:r>
    </w:p>
    <w:p w14:paraId="53E5F511" w14:textId="19ADFBF3" w:rsidR="00E934F6" w:rsidRDefault="00E934F6" w:rsidP="00E934F6">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QUESTION-5</w:t>
      </w:r>
      <w:r w:rsidRPr="00987921">
        <w:rPr>
          <w:rFonts w:ascii="Times New Roman" w:hAnsi="Times New Roman" w:cs="Times New Roman"/>
          <w:b/>
          <w:sz w:val="24"/>
          <w:szCs w:val="24"/>
          <w:u w:val="single"/>
          <w:lang w:val="en-US"/>
        </w:rPr>
        <w:t>:</w:t>
      </w:r>
    </w:p>
    <w:p w14:paraId="6911E06D" w14:textId="77777777" w:rsidR="001B179F" w:rsidRDefault="001B179F" w:rsidP="001B179F">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 xml:space="preserve">Special Conditions Article 18 Commencement Order </w:t>
      </w:r>
    </w:p>
    <w:p w14:paraId="7B67DD27" w14:textId="61A426F8" w:rsidR="00E934F6" w:rsidRDefault="001B179F" w:rsidP="001B179F">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Instructions to</w:t>
      </w:r>
      <w:r>
        <w:rPr>
          <w:rFonts w:ascii="Times New Roman" w:eastAsia="Calibri" w:hAnsi="Times New Roman" w:cs="Times New Roman"/>
          <w:i/>
          <w:sz w:val="24"/>
          <w:szCs w:val="24"/>
          <w:lang w:val="en-US"/>
        </w:rPr>
        <w:t xml:space="preserve"> </w:t>
      </w:r>
      <w:r w:rsidRPr="001B179F">
        <w:rPr>
          <w:rFonts w:ascii="Times New Roman" w:eastAsia="Calibri" w:hAnsi="Times New Roman" w:cs="Times New Roman"/>
          <w:i/>
          <w:sz w:val="24"/>
          <w:szCs w:val="24"/>
          <w:lang w:val="en-US"/>
        </w:rPr>
        <w:t>Tenderers 2-Timetable</w:t>
      </w:r>
    </w:p>
    <w:p w14:paraId="4D6DB47B" w14:textId="1D536F9C" w:rsidR="00E934F6" w:rsidRPr="000E2B34" w:rsidRDefault="001B179F" w:rsidP="001B179F">
      <w:pPr>
        <w:spacing w:before="120" w:after="120" w:line="360" w:lineRule="exact"/>
        <w:ind w:firstLine="0"/>
        <w:rPr>
          <w:rFonts w:ascii="Times New Roman" w:eastAsia="Calibri" w:hAnsi="Times New Roman" w:cs="Times New Roman"/>
          <w:sz w:val="24"/>
          <w:szCs w:val="24"/>
          <w:lang w:val="en-US"/>
        </w:rPr>
      </w:pPr>
      <w:r w:rsidRPr="001B179F">
        <w:rPr>
          <w:rFonts w:ascii="Times New Roman" w:eastAsia="Calibri" w:hAnsi="Times New Roman" w:cs="Times New Roman"/>
          <w:sz w:val="24"/>
          <w:szCs w:val="24"/>
          <w:lang w:val="en-US"/>
        </w:rPr>
        <w:t>The provided provisional date of the Contract Signature is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25.10.2021.acording to the Instructions to the Tenders. The</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implementation period will start by a Commencement Order according to</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Special Conditions Article 18. As known, there will be construction work</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for the tunnel foundations. The construction season is limited by</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certain dates in eastern cities of Turkey due to extreme cold and</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weather conditions such as snow, storm etc. which negatively affect the</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quality of the construction, operation safety of the cranes, and the</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quality of the concrete foundation. Please ensure that the Commencement</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order for </w:t>
      </w:r>
      <w:proofErr w:type="spellStart"/>
      <w:r w:rsidRPr="001B179F">
        <w:rPr>
          <w:rFonts w:ascii="Times New Roman" w:eastAsia="Calibri" w:hAnsi="Times New Roman" w:cs="Times New Roman"/>
          <w:sz w:val="24"/>
          <w:szCs w:val="24"/>
          <w:lang w:val="en-US"/>
        </w:rPr>
        <w:t>Ardahan</w:t>
      </w:r>
      <w:proofErr w:type="spellEnd"/>
      <w:r w:rsidRPr="001B179F">
        <w:rPr>
          <w:rFonts w:ascii="Times New Roman" w:eastAsia="Calibri" w:hAnsi="Times New Roman" w:cs="Times New Roman"/>
          <w:sz w:val="24"/>
          <w:szCs w:val="24"/>
          <w:lang w:val="en-US"/>
        </w:rPr>
        <w:t xml:space="preserve"> </w:t>
      </w:r>
      <w:proofErr w:type="spellStart"/>
      <w:r w:rsidRPr="001B179F">
        <w:rPr>
          <w:rFonts w:ascii="Times New Roman" w:eastAsia="Calibri" w:hAnsi="Times New Roman" w:cs="Times New Roman"/>
          <w:sz w:val="24"/>
          <w:szCs w:val="24"/>
          <w:lang w:val="en-US"/>
        </w:rPr>
        <w:t>Canbaz</w:t>
      </w:r>
      <w:proofErr w:type="spellEnd"/>
      <w:r w:rsidRPr="001B179F">
        <w:rPr>
          <w:rFonts w:ascii="Times New Roman" w:eastAsia="Calibri" w:hAnsi="Times New Roman" w:cs="Times New Roman"/>
          <w:sz w:val="24"/>
          <w:szCs w:val="24"/>
          <w:lang w:val="en-US"/>
        </w:rPr>
        <w:t xml:space="preserve"> Border Station will not be issued in winter</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period taking into consideration the </w:t>
      </w:r>
      <w:proofErr w:type="gramStart"/>
      <w:r w:rsidRPr="001B179F">
        <w:rPr>
          <w:rFonts w:ascii="Times New Roman" w:eastAsia="Calibri" w:hAnsi="Times New Roman" w:cs="Times New Roman"/>
          <w:sz w:val="24"/>
          <w:szCs w:val="24"/>
          <w:lang w:val="en-US"/>
        </w:rPr>
        <w:t>above explained</w:t>
      </w:r>
      <w:proofErr w:type="gramEnd"/>
      <w:r w:rsidRPr="001B179F">
        <w:rPr>
          <w:rFonts w:ascii="Times New Roman" w:eastAsia="Calibri" w:hAnsi="Times New Roman" w:cs="Times New Roman"/>
          <w:sz w:val="24"/>
          <w:szCs w:val="24"/>
          <w:lang w:val="en-US"/>
        </w:rPr>
        <w:t xml:space="preserve"> hazards.</w:t>
      </w:r>
    </w:p>
    <w:p w14:paraId="75EAEAC6" w14:textId="34BCAD28" w:rsidR="00E934F6" w:rsidRDefault="00E934F6" w:rsidP="00E934F6">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Pr="00987921">
        <w:rPr>
          <w:rFonts w:ascii="Times New Roman" w:hAnsi="Times New Roman" w:cs="Times New Roman"/>
          <w:b/>
          <w:sz w:val="24"/>
          <w:szCs w:val="24"/>
          <w:u w:val="single"/>
          <w:lang w:val="en-US"/>
        </w:rPr>
        <w:t>-</w:t>
      </w:r>
      <w:r w:rsidR="00AB4400">
        <w:rPr>
          <w:rFonts w:ascii="Times New Roman" w:hAnsi="Times New Roman" w:cs="Times New Roman"/>
          <w:b/>
          <w:sz w:val="24"/>
          <w:szCs w:val="24"/>
          <w:u w:val="single"/>
          <w:lang w:val="en-US"/>
        </w:rPr>
        <w:t>5</w:t>
      </w:r>
      <w:r w:rsidRPr="00987921">
        <w:rPr>
          <w:rFonts w:ascii="Times New Roman" w:hAnsi="Times New Roman" w:cs="Times New Roman"/>
          <w:b/>
          <w:sz w:val="24"/>
          <w:szCs w:val="24"/>
          <w:u w:val="single"/>
          <w:lang w:val="en-US"/>
        </w:rPr>
        <w:t>:</w:t>
      </w:r>
    </w:p>
    <w:p w14:paraId="15960205" w14:textId="74962FCB" w:rsidR="00A05E28" w:rsidRDefault="00336ACB" w:rsidP="00870381">
      <w:pPr>
        <w:spacing w:before="120" w:after="120" w:line="360" w:lineRule="exact"/>
        <w:ind w:firstLine="0"/>
        <w:rPr>
          <w:rFonts w:ascii="Times New Roman" w:eastAsia="Calibri" w:hAnsi="Times New Roman" w:cs="Times New Roman"/>
          <w:sz w:val="24"/>
          <w:szCs w:val="24"/>
          <w:lang w:val="en-US"/>
        </w:rPr>
      </w:pPr>
      <w:r w:rsidRPr="00336ACB">
        <w:rPr>
          <w:rFonts w:ascii="Times New Roman" w:eastAsia="Calibri" w:hAnsi="Times New Roman" w:cs="Times New Roman"/>
          <w:sz w:val="24"/>
          <w:szCs w:val="24"/>
          <w:lang w:val="en-US"/>
        </w:rPr>
        <w:t xml:space="preserve">Please refer to the Article 18, 19 and 20 of the Annex I: General Conditions for supply contracts financed by the European Union or by the European Development Fund </w:t>
      </w:r>
      <w:r w:rsidR="00E710C0">
        <w:rPr>
          <w:rFonts w:ascii="Times New Roman" w:eastAsia="Calibri" w:hAnsi="Times New Roman" w:cs="Times New Roman"/>
          <w:sz w:val="24"/>
          <w:szCs w:val="24"/>
          <w:lang w:val="en-US"/>
        </w:rPr>
        <w:t xml:space="preserve">of </w:t>
      </w:r>
      <w:proofErr w:type="spellStart"/>
      <w:r w:rsidR="00E710C0">
        <w:rPr>
          <w:rFonts w:ascii="Times New Roman" w:eastAsia="Calibri" w:hAnsi="Times New Roman" w:cs="Times New Roman"/>
          <w:sz w:val="24"/>
          <w:szCs w:val="24"/>
          <w:lang w:val="en-US"/>
        </w:rPr>
        <w:t>of</w:t>
      </w:r>
      <w:proofErr w:type="spellEnd"/>
      <w:r w:rsidR="00E710C0">
        <w:rPr>
          <w:rFonts w:ascii="Times New Roman" w:eastAsia="Calibri" w:hAnsi="Times New Roman" w:cs="Times New Roman"/>
          <w:sz w:val="24"/>
          <w:szCs w:val="24"/>
          <w:lang w:val="en-US"/>
        </w:rPr>
        <w:t xml:space="preserve"> PART B </w:t>
      </w:r>
      <w:r w:rsidRPr="00336ACB">
        <w:rPr>
          <w:rFonts w:ascii="Times New Roman" w:eastAsia="Calibri" w:hAnsi="Times New Roman" w:cs="Times New Roman"/>
          <w:sz w:val="24"/>
          <w:szCs w:val="24"/>
          <w:lang w:val="en-US"/>
        </w:rPr>
        <w:t>in the tender dossier</w:t>
      </w:r>
      <w:r w:rsidR="00E710C0">
        <w:rPr>
          <w:rFonts w:ascii="Times New Roman" w:eastAsia="Calibri" w:hAnsi="Times New Roman" w:cs="Times New Roman"/>
          <w:sz w:val="24"/>
          <w:szCs w:val="24"/>
          <w:lang w:val="en-US"/>
        </w:rPr>
        <w:t xml:space="preserve"> (hereinafter referred to as “General Conditions”)</w:t>
      </w:r>
      <w:r>
        <w:rPr>
          <w:rFonts w:ascii="Times New Roman" w:eastAsia="Calibri" w:hAnsi="Times New Roman" w:cs="Times New Roman"/>
          <w:sz w:val="24"/>
          <w:szCs w:val="24"/>
          <w:lang w:val="en-US"/>
        </w:rPr>
        <w:t>.</w:t>
      </w:r>
    </w:p>
    <w:p w14:paraId="728650B0" w14:textId="10E078A5" w:rsidR="00637C79" w:rsidRDefault="00637C79" w:rsidP="00637C79">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QUESTION-6</w:t>
      </w:r>
      <w:r w:rsidRPr="00987921">
        <w:rPr>
          <w:rFonts w:ascii="Times New Roman" w:hAnsi="Times New Roman" w:cs="Times New Roman"/>
          <w:b/>
          <w:sz w:val="24"/>
          <w:szCs w:val="24"/>
          <w:u w:val="single"/>
          <w:lang w:val="en-US"/>
        </w:rPr>
        <w:t>:</w:t>
      </w:r>
    </w:p>
    <w:p w14:paraId="6CDDF662" w14:textId="77777777" w:rsidR="001B179F" w:rsidRPr="001B179F" w:rsidRDefault="001B179F" w:rsidP="001B179F">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 xml:space="preserve">Additional Information to Contract Notice </w:t>
      </w:r>
      <w:proofErr w:type="spellStart"/>
      <w:r w:rsidRPr="001B179F">
        <w:rPr>
          <w:rFonts w:ascii="Times New Roman" w:eastAsia="Calibri" w:hAnsi="Times New Roman" w:cs="Times New Roman"/>
          <w:i/>
          <w:sz w:val="24"/>
          <w:szCs w:val="24"/>
          <w:lang w:val="en-US"/>
        </w:rPr>
        <w:t>Selaction</w:t>
      </w:r>
      <w:proofErr w:type="spellEnd"/>
      <w:r w:rsidRPr="001B179F">
        <w:rPr>
          <w:rFonts w:ascii="Times New Roman" w:eastAsia="Calibri" w:hAnsi="Times New Roman" w:cs="Times New Roman"/>
          <w:i/>
          <w:sz w:val="24"/>
          <w:szCs w:val="24"/>
          <w:lang w:val="en-US"/>
        </w:rPr>
        <w:t xml:space="preserve"> and Award Criteria</w:t>
      </w:r>
    </w:p>
    <w:p w14:paraId="2DB76F3E" w14:textId="77777777" w:rsidR="001B179F" w:rsidRDefault="001B179F" w:rsidP="001B179F">
      <w:pPr>
        <w:spacing w:before="120" w:after="120" w:line="360" w:lineRule="exact"/>
        <w:ind w:firstLine="0"/>
        <w:rPr>
          <w:rFonts w:ascii="Times New Roman" w:eastAsia="Calibri" w:hAnsi="Times New Roman" w:cs="Times New Roman"/>
          <w:i/>
          <w:sz w:val="24"/>
          <w:szCs w:val="24"/>
          <w:lang w:val="en-US"/>
        </w:rPr>
      </w:pPr>
      <w:r w:rsidRPr="001B179F">
        <w:rPr>
          <w:rFonts w:ascii="Times New Roman" w:eastAsia="Calibri" w:hAnsi="Times New Roman" w:cs="Times New Roman"/>
          <w:i/>
          <w:sz w:val="24"/>
          <w:szCs w:val="24"/>
          <w:lang w:val="en-US"/>
        </w:rPr>
        <w:t xml:space="preserve">Selection Criteria 2- Technical Capacity </w:t>
      </w:r>
    </w:p>
    <w:p w14:paraId="4862FC5F" w14:textId="0BDA0B3B" w:rsidR="00637C79" w:rsidRPr="000E2B34" w:rsidRDefault="001B179F" w:rsidP="001B179F">
      <w:pPr>
        <w:spacing w:before="120" w:after="120" w:line="360" w:lineRule="exact"/>
        <w:ind w:firstLine="0"/>
        <w:rPr>
          <w:rFonts w:ascii="Times New Roman" w:eastAsia="Calibri" w:hAnsi="Times New Roman" w:cs="Times New Roman"/>
          <w:sz w:val="24"/>
          <w:szCs w:val="24"/>
          <w:lang w:val="en-US"/>
        </w:rPr>
      </w:pPr>
      <w:r w:rsidRPr="001B179F">
        <w:rPr>
          <w:rFonts w:ascii="Times New Roman" w:eastAsia="Calibri" w:hAnsi="Times New Roman" w:cs="Times New Roman"/>
          <w:sz w:val="24"/>
          <w:szCs w:val="24"/>
          <w:lang w:val="en-US"/>
        </w:rPr>
        <w:t>Please be informed that no local manufacturer in Turkey who has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reference of EUR 50.000,00 at a single contract since the disinfection</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tunnels are ordered one at a time. Each disinfection tunnel </w:t>
      </w:r>
      <w:proofErr w:type="gramStart"/>
      <w:r w:rsidRPr="001B179F">
        <w:rPr>
          <w:rFonts w:ascii="Times New Roman" w:eastAsia="Calibri" w:hAnsi="Times New Roman" w:cs="Times New Roman"/>
          <w:sz w:val="24"/>
          <w:szCs w:val="24"/>
          <w:lang w:val="en-US"/>
        </w:rPr>
        <w:t>is delivered</w:t>
      </w:r>
      <w:proofErr w:type="gramEnd"/>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under a separate contract. We kindly request the Contracting Authority</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to change the criteria as follows: The tenderer has delivered supplies</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 xml:space="preserve">(proportion carried out by the candidate) under one or </w:t>
      </w:r>
      <w:proofErr w:type="gramStart"/>
      <w:r w:rsidRPr="001B179F">
        <w:rPr>
          <w:rFonts w:ascii="Times New Roman" w:eastAsia="Calibri" w:hAnsi="Times New Roman" w:cs="Times New Roman"/>
          <w:sz w:val="24"/>
          <w:szCs w:val="24"/>
          <w:lang w:val="en-US"/>
        </w:rPr>
        <w:t>more  contracts</w:t>
      </w:r>
      <w:proofErr w:type="gramEnd"/>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with a cumulative budget of at least EUR 50.000 in supply of external</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vehicle disinfection system (e.g. truck, train, plain) implemented</w:t>
      </w:r>
      <w:r>
        <w:rPr>
          <w:rFonts w:ascii="Times New Roman" w:eastAsia="Calibri" w:hAnsi="Times New Roman" w:cs="Times New Roman"/>
          <w:sz w:val="24"/>
          <w:szCs w:val="24"/>
          <w:lang w:val="en-US"/>
        </w:rPr>
        <w:t xml:space="preserve"> </w:t>
      </w:r>
      <w:r w:rsidRPr="001B179F">
        <w:rPr>
          <w:rFonts w:ascii="Times New Roman" w:eastAsia="Calibri" w:hAnsi="Times New Roman" w:cs="Times New Roman"/>
          <w:sz w:val="24"/>
          <w:szCs w:val="24"/>
          <w:lang w:val="en-US"/>
        </w:rPr>
        <w:t>during the reference period.</w:t>
      </w:r>
    </w:p>
    <w:p w14:paraId="07A25A10" w14:textId="0D90EF72" w:rsidR="005E480F" w:rsidRDefault="005E480F" w:rsidP="005E480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QUESTION-7</w:t>
      </w:r>
      <w:r w:rsidRPr="00987921">
        <w:rPr>
          <w:rFonts w:ascii="Times New Roman" w:hAnsi="Times New Roman" w:cs="Times New Roman"/>
          <w:b/>
          <w:sz w:val="24"/>
          <w:szCs w:val="24"/>
          <w:u w:val="single"/>
          <w:lang w:val="en-US"/>
        </w:rPr>
        <w:t>:</w:t>
      </w:r>
    </w:p>
    <w:p w14:paraId="5C18462B" w14:textId="77777777" w:rsidR="005E480F" w:rsidRDefault="005E480F" w:rsidP="005E480F">
      <w:pPr>
        <w:spacing w:before="120" w:after="120" w:line="360" w:lineRule="exact"/>
        <w:ind w:firstLine="0"/>
        <w:rPr>
          <w:rFonts w:ascii="Times New Roman" w:eastAsia="Calibri" w:hAnsi="Times New Roman" w:cs="Times New Roman"/>
          <w:i/>
          <w:sz w:val="24"/>
          <w:szCs w:val="24"/>
          <w:lang w:val="en-US"/>
        </w:rPr>
      </w:pPr>
      <w:r w:rsidRPr="005E480F">
        <w:rPr>
          <w:rFonts w:ascii="Times New Roman" w:eastAsia="Calibri" w:hAnsi="Times New Roman" w:cs="Times New Roman"/>
          <w:i/>
          <w:sz w:val="24"/>
          <w:szCs w:val="24"/>
          <w:lang w:val="en-US"/>
        </w:rPr>
        <w:t>ADDITIONAL INFORMATION ABOUT THE CONTRACT NOTICE   SELECTION AND AWARD</w:t>
      </w:r>
      <w:r>
        <w:rPr>
          <w:rFonts w:ascii="Times New Roman" w:eastAsia="Calibri" w:hAnsi="Times New Roman" w:cs="Times New Roman"/>
          <w:i/>
          <w:sz w:val="24"/>
          <w:szCs w:val="24"/>
          <w:lang w:val="en-US"/>
        </w:rPr>
        <w:t xml:space="preserve"> </w:t>
      </w:r>
      <w:r w:rsidRPr="005E480F">
        <w:rPr>
          <w:rFonts w:ascii="Times New Roman" w:eastAsia="Calibri" w:hAnsi="Times New Roman" w:cs="Times New Roman"/>
          <w:i/>
          <w:sz w:val="24"/>
          <w:szCs w:val="24"/>
          <w:lang w:val="en-US"/>
        </w:rPr>
        <w:t xml:space="preserve">CRITERIA  </w:t>
      </w:r>
    </w:p>
    <w:p w14:paraId="7EB56C8D" w14:textId="0E2FD558" w:rsidR="005E480F" w:rsidRDefault="005E480F" w:rsidP="005E480F">
      <w:pPr>
        <w:spacing w:before="120" w:after="120" w:line="360" w:lineRule="exact"/>
        <w:ind w:firstLine="0"/>
        <w:rPr>
          <w:rFonts w:ascii="Times New Roman" w:eastAsia="Calibri" w:hAnsi="Times New Roman" w:cs="Times New Roman"/>
          <w:i/>
          <w:sz w:val="24"/>
          <w:szCs w:val="24"/>
          <w:lang w:val="en-US"/>
        </w:rPr>
      </w:pPr>
      <w:r w:rsidRPr="005E480F">
        <w:rPr>
          <w:rFonts w:ascii="Times New Roman" w:eastAsia="Calibri" w:hAnsi="Times New Roman" w:cs="Times New Roman"/>
          <w:i/>
          <w:sz w:val="24"/>
          <w:szCs w:val="24"/>
          <w:lang w:val="en-US"/>
        </w:rPr>
        <w:t xml:space="preserve">1. Selection criteria   2) Technical capacity </w:t>
      </w:r>
    </w:p>
    <w:p w14:paraId="4B0C8A1D" w14:textId="01B6A7B5" w:rsidR="005E480F" w:rsidRPr="005E480F" w:rsidRDefault="005E480F" w:rsidP="005E480F">
      <w:pPr>
        <w:spacing w:before="120" w:after="120" w:line="360" w:lineRule="exact"/>
        <w:ind w:firstLine="0"/>
        <w:rPr>
          <w:rFonts w:ascii="Times New Roman" w:eastAsia="Calibri" w:hAnsi="Times New Roman" w:cs="Times New Roman"/>
          <w:sz w:val="24"/>
          <w:szCs w:val="24"/>
          <w:lang w:val="en-US"/>
        </w:rPr>
      </w:pPr>
      <w:r w:rsidRPr="005E480F">
        <w:rPr>
          <w:rFonts w:ascii="Times New Roman" w:eastAsia="Calibri" w:hAnsi="Times New Roman" w:cs="Times New Roman"/>
          <w:sz w:val="24"/>
          <w:szCs w:val="24"/>
          <w:lang w:val="en-US"/>
        </w:rPr>
        <w:lastRenderedPageBreak/>
        <w:t>My company is experienced in the field of supplying thermal camera</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systems and disinfection systems for government and private</w:t>
      </w:r>
      <w:r>
        <w:rPr>
          <w:rFonts w:ascii="Times New Roman" w:eastAsia="Calibri" w:hAnsi="Times New Roman" w:cs="Times New Roman"/>
          <w:sz w:val="24"/>
          <w:szCs w:val="24"/>
          <w:lang w:val="en-US"/>
        </w:rPr>
        <w:t xml:space="preserve"> </w:t>
      </w:r>
      <w:proofErr w:type="spellStart"/>
      <w:r w:rsidRPr="005E480F">
        <w:rPr>
          <w:rFonts w:ascii="Times New Roman" w:eastAsia="Calibri" w:hAnsi="Times New Roman" w:cs="Times New Roman"/>
          <w:sz w:val="24"/>
          <w:szCs w:val="24"/>
          <w:lang w:val="en-US"/>
        </w:rPr>
        <w:t>organisations</w:t>
      </w:r>
      <w:proofErr w:type="spellEnd"/>
      <w:r w:rsidRPr="005E480F">
        <w:rPr>
          <w:rFonts w:ascii="Times New Roman" w:eastAsia="Calibri" w:hAnsi="Times New Roman" w:cs="Times New Roman"/>
          <w:sz w:val="24"/>
          <w:szCs w:val="24"/>
          <w:lang w:val="en-US"/>
        </w:rPr>
        <w:t>. It has successfully completed many projects in this</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regard. We have also much experience working with subcontractors in the</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field of disinfection systems. We are very confident that we can</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successfully implement this project with great success. However, since</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the disinfection system costs are below EUR 50.000 in Turkey, we have no</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reference contract with the value o</w:t>
      </w:r>
      <w:r>
        <w:rPr>
          <w:rFonts w:ascii="Times New Roman" w:eastAsia="Calibri" w:hAnsi="Times New Roman" w:cs="Times New Roman"/>
          <w:sz w:val="24"/>
          <w:szCs w:val="24"/>
          <w:lang w:val="en-US"/>
        </w:rPr>
        <w:t xml:space="preserve">f EUR 50.000 and above. Thus, we </w:t>
      </w:r>
      <w:r w:rsidRPr="005E480F">
        <w:rPr>
          <w:rFonts w:ascii="Times New Roman" w:eastAsia="Calibri" w:hAnsi="Times New Roman" w:cs="Times New Roman"/>
          <w:sz w:val="24"/>
          <w:szCs w:val="24"/>
          <w:lang w:val="en-US"/>
        </w:rPr>
        <w:t>kindly request to re-phrase above technical capacity to read as below:</w:t>
      </w:r>
    </w:p>
    <w:p w14:paraId="22661716" w14:textId="65828799" w:rsidR="005E480F" w:rsidRPr="005E480F" w:rsidRDefault="005E480F" w:rsidP="005E480F">
      <w:pPr>
        <w:spacing w:before="120" w:after="120" w:line="360" w:lineRule="exact"/>
        <w:ind w:firstLine="0"/>
        <w:rPr>
          <w:rFonts w:ascii="Times New Roman" w:eastAsia="Calibri" w:hAnsi="Times New Roman" w:cs="Times New Roman"/>
          <w:sz w:val="24"/>
          <w:szCs w:val="24"/>
          <w:lang w:val="en-US"/>
        </w:rPr>
      </w:pPr>
      <w:r w:rsidRPr="005E480F">
        <w:rPr>
          <w:rFonts w:ascii="Times New Roman" w:eastAsia="Calibri" w:hAnsi="Times New Roman" w:cs="Times New Roman"/>
          <w:sz w:val="24"/>
          <w:szCs w:val="24"/>
          <w:lang w:val="en-US"/>
        </w:rPr>
        <w:t xml:space="preserve">2) Technical capacity (based on items </w:t>
      </w:r>
      <w:proofErr w:type="gramStart"/>
      <w:r w:rsidRPr="005E480F">
        <w:rPr>
          <w:rFonts w:ascii="Times New Roman" w:eastAsia="Calibri" w:hAnsi="Times New Roman" w:cs="Times New Roman"/>
          <w:sz w:val="24"/>
          <w:szCs w:val="24"/>
          <w:lang w:val="en-US"/>
        </w:rPr>
        <w:t>5</w:t>
      </w:r>
      <w:proofErr w:type="gramEnd"/>
      <w:r w:rsidRPr="005E480F">
        <w:rPr>
          <w:rFonts w:ascii="Times New Roman" w:eastAsia="Calibri" w:hAnsi="Times New Roman" w:cs="Times New Roman"/>
          <w:sz w:val="24"/>
          <w:szCs w:val="24"/>
          <w:lang w:val="en-US"/>
        </w:rPr>
        <w:t xml:space="preserve"> and 6 of the tender form for</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 xml:space="preserve">supply contracts). The reference </w:t>
      </w:r>
      <w:proofErr w:type="gramStart"/>
      <w:r w:rsidRPr="005E480F">
        <w:rPr>
          <w:rFonts w:ascii="Times New Roman" w:eastAsia="Calibri" w:hAnsi="Times New Roman" w:cs="Times New Roman"/>
          <w:sz w:val="24"/>
          <w:szCs w:val="24"/>
          <w:lang w:val="en-US"/>
        </w:rPr>
        <w:t>period which will be taken into account</w:t>
      </w:r>
      <w:proofErr w:type="gramEnd"/>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will be the last three years from submission deadline. The tenderer has</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delivered supplies (proportion carried out by the candidate) under at</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least one contract with a budget of at least EUR 50.000 in supply of</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external vehicle disinfection system (e.g. truck, train, plain) and/or</w:t>
      </w:r>
      <w:r>
        <w:rPr>
          <w:rFonts w:ascii="Times New Roman" w:eastAsia="Calibri" w:hAnsi="Times New Roman" w:cs="Times New Roman"/>
          <w:sz w:val="24"/>
          <w:szCs w:val="24"/>
          <w:lang w:val="en-US"/>
        </w:rPr>
        <w:t xml:space="preserve"> </w:t>
      </w:r>
      <w:r w:rsidRPr="005E480F">
        <w:rPr>
          <w:rFonts w:ascii="Times New Roman" w:eastAsia="Calibri" w:hAnsi="Times New Roman" w:cs="Times New Roman"/>
          <w:sz w:val="24"/>
          <w:szCs w:val="24"/>
          <w:lang w:val="en-US"/>
        </w:rPr>
        <w:t xml:space="preserve">thermal camera systems implemented during the reference period. </w:t>
      </w:r>
    </w:p>
    <w:p w14:paraId="37998EF8" w14:textId="5B7D2EB2" w:rsidR="00637C79" w:rsidRDefault="00637C79" w:rsidP="005E480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007B338A">
        <w:rPr>
          <w:rFonts w:ascii="Times New Roman" w:hAnsi="Times New Roman" w:cs="Times New Roman"/>
          <w:b/>
          <w:sz w:val="24"/>
          <w:szCs w:val="24"/>
          <w:u w:val="single"/>
          <w:lang w:val="en-US"/>
        </w:rPr>
        <w:t xml:space="preserve"> </w:t>
      </w:r>
      <w:proofErr w:type="gramStart"/>
      <w:r w:rsidR="007B338A">
        <w:rPr>
          <w:rFonts w:ascii="Times New Roman" w:hAnsi="Times New Roman" w:cs="Times New Roman"/>
          <w:b/>
          <w:sz w:val="24"/>
          <w:szCs w:val="24"/>
          <w:u w:val="single"/>
          <w:lang w:val="en-US"/>
        </w:rPr>
        <w:t>6</w:t>
      </w:r>
      <w:proofErr w:type="gramEnd"/>
      <w:r w:rsidR="007B338A">
        <w:rPr>
          <w:rFonts w:ascii="Times New Roman" w:hAnsi="Times New Roman" w:cs="Times New Roman"/>
          <w:b/>
          <w:sz w:val="24"/>
          <w:szCs w:val="24"/>
          <w:u w:val="single"/>
          <w:lang w:val="en-US"/>
        </w:rPr>
        <w:t xml:space="preserve"> and 7</w:t>
      </w:r>
      <w:r w:rsidRPr="00987921">
        <w:rPr>
          <w:rFonts w:ascii="Times New Roman" w:hAnsi="Times New Roman" w:cs="Times New Roman"/>
          <w:b/>
          <w:sz w:val="24"/>
          <w:szCs w:val="24"/>
          <w:u w:val="single"/>
          <w:lang w:val="en-US"/>
        </w:rPr>
        <w:t>:</w:t>
      </w:r>
    </w:p>
    <w:p w14:paraId="679AABAF" w14:textId="48048FB5" w:rsidR="00A05E28" w:rsidRDefault="00F020CE" w:rsidP="00637C79">
      <w:pPr>
        <w:spacing w:before="120" w:after="120" w:line="360" w:lineRule="exact"/>
        <w:ind w:firstLine="0"/>
        <w:rPr>
          <w:rFonts w:ascii="Times New Roman" w:eastAsia="Calibri" w:hAnsi="Times New Roman" w:cs="Times New Roman"/>
          <w:sz w:val="24"/>
          <w:szCs w:val="24"/>
          <w:lang w:val="en-US"/>
        </w:rPr>
      </w:pPr>
      <w:r w:rsidRPr="00F020CE">
        <w:rPr>
          <w:rFonts w:ascii="Times New Roman" w:hAnsi="Times New Roman" w:cs="Times New Roman"/>
          <w:bCs/>
          <w:sz w:val="24"/>
          <w:szCs w:val="24"/>
          <w:lang w:val="en-US"/>
        </w:rPr>
        <w:t>Technical Capacity of Selection Criteria</w:t>
      </w:r>
      <w:r w:rsidR="00B91D26" w:rsidRPr="00F020C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remains as defined in </w:t>
      </w:r>
      <w:r w:rsidR="000F486D">
        <w:rPr>
          <w:rFonts w:ascii="Times New Roman" w:hAnsi="Times New Roman" w:cs="Times New Roman"/>
          <w:bCs/>
          <w:sz w:val="24"/>
          <w:szCs w:val="24"/>
          <w:lang w:val="en-US"/>
        </w:rPr>
        <w:t>the Article</w:t>
      </w:r>
      <w:r>
        <w:rPr>
          <w:rFonts w:ascii="Times New Roman" w:hAnsi="Times New Roman" w:cs="Times New Roman"/>
          <w:bCs/>
          <w:sz w:val="24"/>
          <w:szCs w:val="24"/>
          <w:lang w:val="en-US"/>
        </w:rPr>
        <w:t xml:space="preserve"> 18.2 of the Additional Information about the Contract Notice.</w:t>
      </w:r>
      <w:r w:rsidR="00F576D6">
        <w:rPr>
          <w:rFonts w:ascii="Times New Roman" w:hAnsi="Times New Roman" w:cs="Times New Roman"/>
          <w:bCs/>
          <w:sz w:val="24"/>
          <w:szCs w:val="24"/>
          <w:lang w:val="en-US"/>
        </w:rPr>
        <w:t xml:space="preserve"> Please also refer to the Answer-8.</w:t>
      </w:r>
    </w:p>
    <w:p w14:paraId="04165E8B" w14:textId="28F55FF9"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QUESTION-8</w:t>
      </w:r>
      <w:r w:rsidRPr="00987921">
        <w:rPr>
          <w:rFonts w:ascii="Times New Roman" w:hAnsi="Times New Roman" w:cs="Times New Roman"/>
          <w:b/>
          <w:sz w:val="24"/>
          <w:szCs w:val="24"/>
          <w:u w:val="single"/>
          <w:lang w:val="en-US"/>
        </w:rPr>
        <w:t>:</w:t>
      </w:r>
    </w:p>
    <w:p w14:paraId="4BA21827" w14:textId="48247454" w:rsidR="00773E9F" w:rsidRDefault="00773E9F" w:rsidP="00773E9F">
      <w:pPr>
        <w:spacing w:before="120" w:after="120" w:line="360" w:lineRule="exact"/>
        <w:ind w:firstLine="0"/>
        <w:rPr>
          <w:rFonts w:ascii="Times New Roman" w:eastAsia="Calibri" w:hAnsi="Times New Roman" w:cs="Times New Roman"/>
          <w:i/>
          <w:sz w:val="24"/>
          <w:szCs w:val="24"/>
          <w:lang w:val="en-US"/>
        </w:rPr>
      </w:pPr>
      <w:r w:rsidRPr="00773E9F">
        <w:rPr>
          <w:rFonts w:ascii="Times New Roman" w:eastAsia="Calibri" w:hAnsi="Times New Roman" w:cs="Times New Roman"/>
          <w:i/>
          <w:sz w:val="24"/>
          <w:szCs w:val="24"/>
          <w:lang w:val="en-US"/>
        </w:rPr>
        <w:t xml:space="preserve">Additional information about the Contract Notice page 3-4 </w:t>
      </w:r>
      <w:r w:rsidRPr="005E480F">
        <w:rPr>
          <w:rFonts w:ascii="Times New Roman" w:eastAsia="Calibri" w:hAnsi="Times New Roman" w:cs="Times New Roman"/>
          <w:i/>
          <w:sz w:val="24"/>
          <w:szCs w:val="24"/>
          <w:lang w:val="en-US"/>
        </w:rPr>
        <w:t xml:space="preserve"> </w:t>
      </w:r>
    </w:p>
    <w:p w14:paraId="3C8FAB0D" w14:textId="4ECA2D83" w:rsidR="00773E9F" w:rsidRDefault="00773E9F" w:rsidP="00773E9F">
      <w:pPr>
        <w:autoSpaceDE w:val="0"/>
        <w:autoSpaceDN w:val="0"/>
        <w:adjustRightInd w:val="0"/>
        <w:spacing w:before="0" w:after="0" w:line="276" w:lineRule="auto"/>
        <w:ind w:firstLine="0"/>
        <w:rPr>
          <w:rFonts w:ascii="Times New Roman" w:eastAsia="Calibri" w:hAnsi="Times New Roman" w:cs="Times New Roman"/>
          <w:sz w:val="24"/>
          <w:szCs w:val="24"/>
          <w:lang w:val="en-US"/>
        </w:rPr>
      </w:pPr>
      <w:r w:rsidRPr="00773E9F">
        <w:rPr>
          <w:rFonts w:ascii="Times New Roman" w:eastAsia="Calibri" w:hAnsi="Times New Roman" w:cs="Times New Roman"/>
          <w:sz w:val="24"/>
          <w:szCs w:val="24"/>
          <w:lang w:val="en-US"/>
        </w:rPr>
        <w:t>The tenderer has delivered supplies (proportion carried out by the</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candidate) under at least one contract with a budget of at least EUR</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50.000 in supply of external vehicle disinfection system (e.g. truck,</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train, plain) implemented during the reference period.  In the examples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provided for external vehicle disinfection system (e.g. truck, train,</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plain), is there an editorial error in the word "plain" which</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 xml:space="preserve">should read as "plane"? </w:t>
      </w:r>
      <w:proofErr w:type="gramStart"/>
      <w:r w:rsidRPr="00773E9F">
        <w:rPr>
          <w:rFonts w:ascii="Times New Roman" w:eastAsia="Calibri" w:hAnsi="Times New Roman" w:cs="Times New Roman"/>
          <w:sz w:val="24"/>
          <w:szCs w:val="24"/>
          <w:lang w:val="en-US"/>
        </w:rPr>
        <w:t>Or</w:t>
      </w:r>
      <w:proofErr w:type="gramEnd"/>
      <w:r w:rsidRPr="00773E9F">
        <w:rPr>
          <w:rFonts w:ascii="Times New Roman" w:eastAsia="Calibri" w:hAnsi="Times New Roman" w:cs="Times New Roman"/>
          <w:sz w:val="24"/>
          <w:szCs w:val="24"/>
          <w:lang w:val="en-US"/>
        </w:rPr>
        <w:t xml:space="preserve"> does it imply any kind of</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 xml:space="preserve">"plain" external disinfection systems? </w:t>
      </w:r>
    </w:p>
    <w:p w14:paraId="18A57726" w14:textId="084BE573"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Pr="00987921">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8</w:t>
      </w:r>
      <w:r w:rsidRPr="00987921">
        <w:rPr>
          <w:rFonts w:ascii="Times New Roman" w:hAnsi="Times New Roman" w:cs="Times New Roman"/>
          <w:b/>
          <w:sz w:val="24"/>
          <w:szCs w:val="24"/>
          <w:u w:val="single"/>
          <w:lang w:val="en-US"/>
        </w:rPr>
        <w:t>:</w:t>
      </w:r>
    </w:p>
    <w:p w14:paraId="62AE14CA" w14:textId="4D51616F" w:rsidR="00773E9F" w:rsidRPr="00814BB5" w:rsidRDefault="00814BB5" w:rsidP="00814BB5">
      <w:pPr>
        <w:spacing w:before="120" w:after="120" w:line="360" w:lineRule="exact"/>
        <w:ind w:firstLine="0"/>
        <w:rPr>
          <w:rFonts w:ascii="Times New Roman" w:eastAsia="Calibri" w:hAnsi="Times New Roman" w:cs="Times New Roman"/>
          <w:sz w:val="24"/>
          <w:szCs w:val="24"/>
          <w:lang w:val="en-US"/>
        </w:rPr>
      </w:pPr>
      <w:r w:rsidRPr="00814BB5">
        <w:rPr>
          <w:rFonts w:ascii="Times New Roman" w:eastAsia="Calibri" w:hAnsi="Times New Roman" w:cs="Times New Roman"/>
          <w:sz w:val="24"/>
          <w:szCs w:val="24"/>
          <w:lang w:val="en-US"/>
        </w:rPr>
        <w:t>Please refer to the</w:t>
      </w:r>
      <w:bookmarkStart w:id="1" w:name="_GoBack"/>
      <w:bookmarkEnd w:id="1"/>
      <w:r w:rsidR="00D6695C" w:rsidRPr="00D6695C">
        <w:rPr>
          <w:rFonts w:ascii="Times New Roman" w:eastAsia="Calibri" w:hAnsi="Times New Roman" w:cs="Times New Roman"/>
          <w:sz w:val="24"/>
          <w:szCs w:val="24"/>
          <w:lang w:val="en-US"/>
        </w:rPr>
        <w:t xml:space="preserve"> Changes to the Additional Information about the Contract Notice and to the Supply Tender Dossier No.1</w:t>
      </w:r>
      <w:r>
        <w:rPr>
          <w:rFonts w:ascii="Times New Roman" w:eastAsia="Calibri" w:hAnsi="Times New Roman" w:cs="Times New Roman"/>
          <w:sz w:val="24"/>
          <w:szCs w:val="24"/>
          <w:lang w:val="en-US"/>
        </w:rPr>
        <w:t>.</w:t>
      </w:r>
    </w:p>
    <w:p w14:paraId="64AB6B4E" w14:textId="1DA63E1F"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QUESTION-9</w:t>
      </w:r>
      <w:r w:rsidRPr="00987921">
        <w:rPr>
          <w:rFonts w:ascii="Times New Roman" w:hAnsi="Times New Roman" w:cs="Times New Roman"/>
          <w:b/>
          <w:sz w:val="24"/>
          <w:szCs w:val="24"/>
          <w:u w:val="single"/>
          <w:lang w:val="en-US"/>
        </w:rPr>
        <w:t>:</w:t>
      </w:r>
    </w:p>
    <w:p w14:paraId="1F4079D0" w14:textId="75531F0E" w:rsidR="00773E9F" w:rsidRDefault="00773E9F" w:rsidP="00773E9F">
      <w:pPr>
        <w:spacing w:before="120" w:after="120" w:line="360" w:lineRule="exact"/>
        <w:ind w:firstLine="0"/>
        <w:rPr>
          <w:rFonts w:ascii="Times New Roman" w:eastAsia="Calibri" w:hAnsi="Times New Roman" w:cs="Times New Roman"/>
          <w:i/>
          <w:sz w:val="24"/>
          <w:szCs w:val="24"/>
          <w:lang w:val="en-US"/>
        </w:rPr>
      </w:pPr>
      <w:r w:rsidRPr="00773E9F">
        <w:rPr>
          <w:rFonts w:ascii="Times New Roman" w:eastAsia="Calibri" w:hAnsi="Times New Roman" w:cs="Times New Roman"/>
          <w:i/>
          <w:sz w:val="24"/>
          <w:szCs w:val="24"/>
          <w:lang w:val="en-US"/>
        </w:rPr>
        <w:t xml:space="preserve">DRAFT CONTRACT Article 1 Subject page 3 of 5 </w:t>
      </w:r>
      <w:r w:rsidRPr="005E480F">
        <w:rPr>
          <w:rFonts w:ascii="Times New Roman" w:eastAsia="Calibri" w:hAnsi="Times New Roman" w:cs="Times New Roman"/>
          <w:i/>
          <w:sz w:val="24"/>
          <w:szCs w:val="24"/>
          <w:lang w:val="en-US"/>
        </w:rPr>
        <w:t xml:space="preserve"> </w:t>
      </w:r>
    </w:p>
    <w:p w14:paraId="078DD850" w14:textId="023E9738" w:rsidR="00773E9F" w:rsidRDefault="00773E9F" w:rsidP="00773E9F">
      <w:pPr>
        <w:autoSpaceDE w:val="0"/>
        <w:autoSpaceDN w:val="0"/>
        <w:adjustRightInd w:val="0"/>
        <w:spacing w:before="0" w:after="0" w:line="276" w:lineRule="auto"/>
        <w:ind w:firstLine="0"/>
        <w:rPr>
          <w:rFonts w:ascii="Times New Roman" w:eastAsia="Calibri" w:hAnsi="Times New Roman" w:cs="Times New Roman"/>
          <w:sz w:val="24"/>
          <w:szCs w:val="24"/>
          <w:lang w:val="en-US"/>
        </w:rPr>
      </w:pPr>
      <w:r w:rsidRPr="00773E9F">
        <w:rPr>
          <w:rFonts w:ascii="Times New Roman" w:eastAsia="Calibri" w:hAnsi="Times New Roman" w:cs="Times New Roman"/>
          <w:sz w:val="24"/>
          <w:szCs w:val="24"/>
          <w:lang w:val="en-US"/>
        </w:rPr>
        <w:t>For Items 1.1 and 1.2: The implementation period will last 165 calendar</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days:  For Items 1.3 and 1.4: The implementation period will last 90</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 xml:space="preserve">calendar days:  Project </w:t>
      </w:r>
      <w:proofErr w:type="gramStart"/>
      <w:r w:rsidRPr="00773E9F">
        <w:rPr>
          <w:rFonts w:ascii="Times New Roman" w:eastAsia="Calibri" w:hAnsi="Times New Roman" w:cs="Times New Roman"/>
          <w:sz w:val="24"/>
          <w:szCs w:val="24"/>
          <w:lang w:val="en-US"/>
        </w:rPr>
        <w:t>will be implemented</w:t>
      </w:r>
      <w:proofErr w:type="gramEnd"/>
      <w:r w:rsidRPr="00773E9F">
        <w:rPr>
          <w:rFonts w:ascii="Times New Roman" w:eastAsia="Calibri" w:hAnsi="Times New Roman" w:cs="Times New Roman"/>
          <w:sz w:val="24"/>
          <w:szCs w:val="24"/>
          <w:lang w:val="en-US"/>
        </w:rPr>
        <w:t xml:space="preserve"> under one complete Lot.</w:t>
      </w:r>
      <w:r>
        <w:rPr>
          <w:rFonts w:ascii="Times New Roman" w:eastAsia="Calibri" w:hAnsi="Times New Roman" w:cs="Times New Roman"/>
          <w:sz w:val="24"/>
          <w:szCs w:val="24"/>
          <w:lang w:val="en-US"/>
        </w:rPr>
        <w:t xml:space="preserve"> </w:t>
      </w:r>
      <w:proofErr w:type="gramStart"/>
      <w:r w:rsidRPr="00773E9F">
        <w:rPr>
          <w:rFonts w:ascii="Times New Roman" w:eastAsia="Calibri" w:hAnsi="Times New Roman" w:cs="Times New Roman"/>
          <w:sz w:val="24"/>
          <w:szCs w:val="24"/>
          <w:lang w:val="en-US"/>
        </w:rPr>
        <w:t>But</w:t>
      </w:r>
      <w:proofErr w:type="gramEnd"/>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there are two separate timelines for disinfection systems and thermal</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camera systems.  Please explain in more detail about payment schedules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and warranty periods of these systems. For instance, if we complete</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thermal camera system installation on 90th day and receive provisional</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acceptance, will we get our payment related to this portion of the</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project? Will the warranty period start from 90th day or 165th day of</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the project?</w:t>
      </w:r>
    </w:p>
    <w:p w14:paraId="67B02DEE" w14:textId="0FB841BF" w:rsidR="00773E9F" w:rsidRDefault="00773E9F" w:rsidP="000F486D">
      <w:pPr>
        <w:keepNext/>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ANSWER</w:t>
      </w:r>
      <w:r w:rsidRPr="00987921">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9</w:t>
      </w:r>
      <w:r w:rsidRPr="00987921">
        <w:rPr>
          <w:rFonts w:ascii="Times New Roman" w:hAnsi="Times New Roman" w:cs="Times New Roman"/>
          <w:b/>
          <w:sz w:val="24"/>
          <w:szCs w:val="24"/>
          <w:u w:val="single"/>
          <w:lang w:val="en-US"/>
        </w:rPr>
        <w:t>:</w:t>
      </w:r>
    </w:p>
    <w:p w14:paraId="2ABEEA05" w14:textId="1674C5E2" w:rsidR="005C3D35" w:rsidRPr="000F486D" w:rsidRDefault="005C3D35" w:rsidP="000F486D">
      <w:pPr>
        <w:keepNext/>
        <w:spacing w:before="120" w:after="120" w:line="360" w:lineRule="exact"/>
        <w:ind w:firstLine="0"/>
        <w:rPr>
          <w:rFonts w:ascii="Times New Roman" w:eastAsia="Calibri" w:hAnsi="Times New Roman" w:cs="Times New Roman"/>
          <w:sz w:val="24"/>
          <w:szCs w:val="24"/>
          <w:lang w:val="en-US"/>
        </w:rPr>
      </w:pPr>
      <w:r w:rsidRPr="000F486D">
        <w:rPr>
          <w:rFonts w:ascii="Times New Roman" w:eastAsia="Calibri" w:hAnsi="Times New Roman" w:cs="Times New Roman"/>
          <w:sz w:val="24"/>
          <w:szCs w:val="24"/>
          <w:lang w:val="en-US"/>
        </w:rPr>
        <w:t>Please refer to the Article</w:t>
      </w:r>
      <w:r w:rsidR="000F486D" w:rsidRPr="000F486D">
        <w:rPr>
          <w:rFonts w:ascii="Times New Roman" w:eastAsia="Calibri" w:hAnsi="Times New Roman" w:cs="Times New Roman"/>
          <w:sz w:val="24"/>
          <w:szCs w:val="24"/>
          <w:lang w:val="en-US"/>
        </w:rPr>
        <w:t>s</w:t>
      </w:r>
      <w:r w:rsidRPr="000F486D">
        <w:rPr>
          <w:rFonts w:ascii="Times New Roman" w:eastAsia="Calibri" w:hAnsi="Times New Roman" w:cs="Times New Roman"/>
          <w:sz w:val="24"/>
          <w:szCs w:val="24"/>
          <w:lang w:val="en-US"/>
        </w:rPr>
        <w:t xml:space="preserve"> </w:t>
      </w:r>
      <w:r w:rsidR="000F486D" w:rsidRPr="000F486D">
        <w:rPr>
          <w:rFonts w:ascii="Times New Roman" w:eastAsia="Calibri" w:hAnsi="Times New Roman" w:cs="Times New Roman"/>
          <w:sz w:val="24"/>
          <w:szCs w:val="24"/>
          <w:lang w:val="en-US"/>
        </w:rPr>
        <w:t xml:space="preserve">26 and </w:t>
      </w:r>
      <w:r w:rsidRPr="000F486D">
        <w:rPr>
          <w:rFonts w:ascii="Times New Roman" w:eastAsia="Calibri" w:hAnsi="Times New Roman" w:cs="Times New Roman"/>
          <w:sz w:val="24"/>
          <w:szCs w:val="24"/>
          <w:lang w:val="en-US"/>
        </w:rPr>
        <w:t xml:space="preserve">32 of </w:t>
      </w:r>
      <w:r w:rsidR="000F486D" w:rsidRPr="000F486D">
        <w:rPr>
          <w:rFonts w:ascii="Times New Roman" w:eastAsia="Calibri" w:hAnsi="Times New Roman" w:cs="Times New Roman"/>
          <w:sz w:val="24"/>
          <w:szCs w:val="24"/>
          <w:lang w:val="en-US"/>
        </w:rPr>
        <w:t xml:space="preserve">Special Conditions and </w:t>
      </w:r>
      <w:r w:rsidRPr="000F486D">
        <w:rPr>
          <w:rFonts w:ascii="Times New Roman" w:eastAsia="Calibri" w:hAnsi="Times New Roman" w:cs="Times New Roman"/>
          <w:sz w:val="24"/>
          <w:szCs w:val="24"/>
          <w:lang w:val="en-US"/>
        </w:rPr>
        <w:t xml:space="preserve">Annex </w:t>
      </w:r>
      <w:proofErr w:type="gramStart"/>
      <w:r w:rsidRPr="000F486D">
        <w:rPr>
          <w:rFonts w:ascii="Times New Roman" w:eastAsia="Calibri" w:hAnsi="Times New Roman" w:cs="Times New Roman"/>
          <w:sz w:val="24"/>
          <w:szCs w:val="24"/>
          <w:lang w:val="en-US"/>
        </w:rPr>
        <w:t>I</w:t>
      </w:r>
      <w:proofErr w:type="gramEnd"/>
      <w:r w:rsidRPr="000F486D">
        <w:rPr>
          <w:rFonts w:ascii="Times New Roman" w:eastAsia="Calibri" w:hAnsi="Times New Roman" w:cs="Times New Roman"/>
          <w:sz w:val="24"/>
          <w:szCs w:val="24"/>
          <w:lang w:val="en-US"/>
        </w:rPr>
        <w:t xml:space="preserve">: General Conditions of PART </w:t>
      </w:r>
      <w:r w:rsidR="000F486D" w:rsidRPr="000F486D">
        <w:rPr>
          <w:rFonts w:ascii="Times New Roman" w:eastAsia="Calibri" w:hAnsi="Times New Roman" w:cs="Times New Roman"/>
          <w:sz w:val="24"/>
          <w:szCs w:val="24"/>
          <w:lang w:val="en-US"/>
        </w:rPr>
        <w:t>B in</w:t>
      </w:r>
      <w:r w:rsidRPr="000F486D">
        <w:rPr>
          <w:rFonts w:ascii="Times New Roman" w:eastAsia="Calibri" w:hAnsi="Times New Roman" w:cs="Times New Roman"/>
          <w:sz w:val="24"/>
          <w:szCs w:val="24"/>
          <w:lang w:val="en-US"/>
        </w:rPr>
        <w:t xml:space="preserve"> the tender dossier</w:t>
      </w:r>
      <w:r w:rsidR="000F486D" w:rsidRPr="000F486D">
        <w:rPr>
          <w:rFonts w:ascii="Times New Roman" w:eastAsia="Calibri" w:hAnsi="Times New Roman" w:cs="Times New Roman"/>
          <w:sz w:val="24"/>
          <w:szCs w:val="24"/>
          <w:lang w:val="en-US"/>
        </w:rPr>
        <w:t>.</w:t>
      </w:r>
    </w:p>
    <w:p w14:paraId="21161DC1" w14:textId="7B08FAC2"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QUESTION-10</w:t>
      </w:r>
      <w:r w:rsidRPr="00987921">
        <w:rPr>
          <w:rFonts w:ascii="Times New Roman" w:hAnsi="Times New Roman" w:cs="Times New Roman"/>
          <w:b/>
          <w:sz w:val="24"/>
          <w:szCs w:val="24"/>
          <w:u w:val="single"/>
          <w:lang w:val="en-US"/>
        </w:rPr>
        <w:t>:</w:t>
      </w:r>
    </w:p>
    <w:p w14:paraId="68803912" w14:textId="58FD22F3" w:rsidR="00773E9F" w:rsidRDefault="00773E9F" w:rsidP="00773E9F">
      <w:pPr>
        <w:spacing w:before="120" w:after="120" w:line="360" w:lineRule="exact"/>
        <w:ind w:firstLine="0"/>
        <w:rPr>
          <w:rFonts w:ascii="Times New Roman" w:eastAsia="Calibri" w:hAnsi="Times New Roman" w:cs="Times New Roman"/>
          <w:i/>
          <w:sz w:val="24"/>
          <w:szCs w:val="24"/>
          <w:lang w:val="en-US"/>
        </w:rPr>
      </w:pPr>
      <w:r w:rsidRPr="00773E9F">
        <w:rPr>
          <w:rFonts w:ascii="Times New Roman" w:eastAsia="Calibri" w:hAnsi="Times New Roman" w:cs="Times New Roman"/>
          <w:i/>
          <w:sz w:val="24"/>
          <w:szCs w:val="24"/>
          <w:lang w:val="en-US"/>
        </w:rPr>
        <w:t xml:space="preserve">A. INSTRUCTIONS TO TENDERERS 3. Participation Page 3 of 16 </w:t>
      </w:r>
      <w:r w:rsidRPr="005E480F">
        <w:rPr>
          <w:rFonts w:ascii="Times New Roman" w:eastAsia="Calibri" w:hAnsi="Times New Roman" w:cs="Times New Roman"/>
          <w:i/>
          <w:sz w:val="24"/>
          <w:szCs w:val="24"/>
          <w:lang w:val="en-US"/>
        </w:rPr>
        <w:t xml:space="preserve"> </w:t>
      </w:r>
    </w:p>
    <w:p w14:paraId="1A1A5E14" w14:textId="3ECE95D4" w:rsidR="00773E9F" w:rsidRDefault="00773E9F" w:rsidP="00773E9F">
      <w:pPr>
        <w:autoSpaceDE w:val="0"/>
        <w:autoSpaceDN w:val="0"/>
        <w:adjustRightInd w:val="0"/>
        <w:spacing w:before="0" w:after="0" w:line="276" w:lineRule="auto"/>
        <w:ind w:firstLine="0"/>
        <w:rPr>
          <w:rFonts w:ascii="Times New Roman" w:eastAsia="Calibri" w:hAnsi="Times New Roman" w:cs="Times New Roman"/>
          <w:sz w:val="24"/>
          <w:szCs w:val="24"/>
          <w:lang w:val="en-US"/>
        </w:rPr>
      </w:pPr>
      <w:proofErr w:type="gramStart"/>
      <w:r w:rsidRPr="00773E9F">
        <w:rPr>
          <w:rFonts w:ascii="Times New Roman" w:eastAsia="Calibri" w:hAnsi="Times New Roman" w:cs="Times New Roman"/>
          <w:sz w:val="24"/>
          <w:szCs w:val="24"/>
          <w:lang w:val="en-US"/>
        </w:rPr>
        <w:t>3.1 Participation is open to all natural persons who are nationals of</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and legal persons (participating either individually or in a grouping –</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consortium – of tenderers) which are effectively established in a Member</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State of the European Union or in a eligible country or territory as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defined under the Regulation (EU) No 236/2014 establishing common rules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and procedures for the implementation of the Union's instruments for</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external action (CIR) for the applicable instrument under which the</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contract is financed (see also the additional information about contract</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notice).</w:t>
      </w:r>
      <w:proofErr w:type="gramEnd"/>
      <w:r w:rsidRPr="00773E9F">
        <w:rPr>
          <w:rFonts w:ascii="Times New Roman" w:eastAsia="Calibri" w:hAnsi="Times New Roman" w:cs="Times New Roman"/>
          <w:sz w:val="24"/>
          <w:szCs w:val="24"/>
          <w:lang w:val="en-US"/>
        </w:rPr>
        <w:t xml:space="preserve"> Participation is also open to international </w:t>
      </w:r>
      <w:proofErr w:type="spellStart"/>
      <w:r w:rsidRPr="00773E9F">
        <w:rPr>
          <w:rFonts w:ascii="Times New Roman" w:eastAsia="Calibri" w:hAnsi="Times New Roman" w:cs="Times New Roman"/>
          <w:sz w:val="24"/>
          <w:szCs w:val="24"/>
          <w:lang w:val="en-US"/>
        </w:rPr>
        <w:t>organisations</w:t>
      </w:r>
      <w:proofErr w:type="spellEnd"/>
      <w:r w:rsidRPr="00773E9F">
        <w:rPr>
          <w:rFonts w:ascii="Times New Roman" w:eastAsia="Calibri" w:hAnsi="Times New Roman" w:cs="Times New Roman"/>
          <w:sz w:val="24"/>
          <w:szCs w:val="24"/>
          <w:lang w:val="en-US"/>
        </w:rPr>
        <w:t>. All</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supplies under this contract must originate in one or more of these</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countries. However, they may originate from any country when the amount</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of the supplies to be purchased (as a whole or, if divided into lots,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per lot) is below EUR 100 000.  If our price offer is below EUR 100.000,</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can we provide supplies originating from any country other than EU and Turkey?</w:t>
      </w:r>
    </w:p>
    <w:p w14:paraId="5C449F68" w14:textId="5AF78A9F" w:rsidR="00F91E93" w:rsidRDefault="00F91E93"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 10:</w:t>
      </w:r>
    </w:p>
    <w:p w14:paraId="658DE182" w14:textId="01720856" w:rsidR="00F91E93" w:rsidRDefault="00F91E93" w:rsidP="00F91E93">
      <w:pPr>
        <w:spacing w:before="120" w:after="120" w:line="360" w:lineRule="exact"/>
        <w:ind w:firstLine="0"/>
        <w:rPr>
          <w:rFonts w:ascii="Times New Roman" w:eastAsia="Calibri" w:hAnsi="Times New Roman" w:cs="Times New Roman"/>
          <w:sz w:val="24"/>
          <w:szCs w:val="24"/>
          <w:lang w:val="en-US"/>
        </w:rPr>
      </w:pPr>
      <w:r w:rsidRPr="00F91E93">
        <w:rPr>
          <w:rFonts w:ascii="Times New Roman" w:eastAsia="Calibri" w:hAnsi="Times New Roman" w:cs="Times New Roman"/>
          <w:sz w:val="24"/>
          <w:szCs w:val="24"/>
          <w:lang w:val="en-US"/>
        </w:rPr>
        <w:t xml:space="preserve">The </w:t>
      </w:r>
      <w:r w:rsidR="003B2140">
        <w:rPr>
          <w:rFonts w:ascii="Times New Roman" w:eastAsia="Calibri" w:hAnsi="Times New Roman" w:cs="Times New Roman"/>
          <w:sz w:val="24"/>
          <w:szCs w:val="24"/>
          <w:lang w:val="en-US"/>
        </w:rPr>
        <w:t>Article</w:t>
      </w:r>
      <w:r w:rsidRPr="00F91E93">
        <w:rPr>
          <w:rFonts w:ascii="Times New Roman" w:eastAsia="Calibri" w:hAnsi="Times New Roman" w:cs="Times New Roman"/>
          <w:sz w:val="24"/>
          <w:szCs w:val="24"/>
          <w:lang w:val="en-US"/>
        </w:rPr>
        <w:t xml:space="preserve"> 3.1 of the Instructions to Tenderers</w:t>
      </w:r>
      <w:r w:rsidR="003B2140">
        <w:rPr>
          <w:rFonts w:ascii="Times New Roman" w:eastAsia="Calibri" w:hAnsi="Times New Roman" w:cs="Times New Roman"/>
          <w:sz w:val="24"/>
          <w:szCs w:val="24"/>
          <w:lang w:val="en-US"/>
        </w:rPr>
        <w:t xml:space="preserve"> of PART A</w:t>
      </w:r>
      <w:r w:rsidRPr="00F91E9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 the tender dossier </w:t>
      </w:r>
      <w:r w:rsidRPr="00F91E93">
        <w:rPr>
          <w:rFonts w:ascii="Times New Roman" w:eastAsia="Calibri" w:hAnsi="Times New Roman" w:cs="Times New Roman"/>
          <w:sz w:val="24"/>
          <w:szCs w:val="24"/>
          <w:lang w:val="en-US"/>
        </w:rPr>
        <w:t>is self-explanatory. All supplies under this contract must originate in one or more of these countries. However, they may originate from any country when the amount of the supplies to be purchased (as a whole or, if divided into lots, per lot) is below EUR 100 000.</w:t>
      </w:r>
    </w:p>
    <w:p w14:paraId="572CAAC0" w14:textId="4EDF0160"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QUESTION-11</w:t>
      </w:r>
      <w:r w:rsidRPr="00987921">
        <w:rPr>
          <w:rFonts w:ascii="Times New Roman" w:hAnsi="Times New Roman" w:cs="Times New Roman"/>
          <w:b/>
          <w:sz w:val="24"/>
          <w:szCs w:val="24"/>
          <w:u w:val="single"/>
          <w:lang w:val="en-US"/>
        </w:rPr>
        <w:t>:</w:t>
      </w:r>
    </w:p>
    <w:p w14:paraId="679F6DA6" w14:textId="78EB5474" w:rsidR="00773E9F" w:rsidRDefault="00773E9F" w:rsidP="00773E9F">
      <w:pPr>
        <w:spacing w:before="120" w:after="120" w:line="360" w:lineRule="exact"/>
        <w:ind w:firstLine="0"/>
        <w:rPr>
          <w:rFonts w:ascii="Times New Roman" w:eastAsia="Calibri" w:hAnsi="Times New Roman" w:cs="Times New Roman"/>
          <w:i/>
          <w:sz w:val="24"/>
          <w:szCs w:val="24"/>
          <w:lang w:val="en-US"/>
        </w:rPr>
      </w:pPr>
      <w:r w:rsidRPr="00773E9F">
        <w:rPr>
          <w:rFonts w:ascii="Times New Roman" w:eastAsia="Calibri" w:hAnsi="Times New Roman" w:cs="Times New Roman"/>
          <w:i/>
          <w:sz w:val="24"/>
          <w:szCs w:val="24"/>
          <w:lang w:val="en-US"/>
        </w:rPr>
        <w:t>SPECIAL CONDITIONS Article 10 Origin Page 2 of 7</w:t>
      </w:r>
      <w:r w:rsidRPr="005E480F">
        <w:rPr>
          <w:rFonts w:ascii="Times New Roman" w:eastAsia="Calibri" w:hAnsi="Times New Roman" w:cs="Times New Roman"/>
          <w:i/>
          <w:sz w:val="24"/>
          <w:szCs w:val="24"/>
          <w:lang w:val="en-US"/>
        </w:rPr>
        <w:t xml:space="preserve"> </w:t>
      </w:r>
    </w:p>
    <w:p w14:paraId="6A3E7AB4" w14:textId="65E26CF4" w:rsidR="00773E9F" w:rsidRDefault="00773E9F" w:rsidP="00773E9F">
      <w:pPr>
        <w:autoSpaceDE w:val="0"/>
        <w:autoSpaceDN w:val="0"/>
        <w:adjustRightInd w:val="0"/>
        <w:spacing w:before="0" w:after="0" w:line="276" w:lineRule="auto"/>
        <w:ind w:firstLine="0"/>
        <w:rPr>
          <w:rFonts w:ascii="Times New Roman" w:eastAsia="Calibri" w:hAnsi="Times New Roman" w:cs="Times New Roman"/>
          <w:sz w:val="24"/>
          <w:szCs w:val="24"/>
          <w:lang w:val="en-US"/>
        </w:rPr>
      </w:pPr>
      <w:r w:rsidRPr="00773E9F">
        <w:rPr>
          <w:rFonts w:ascii="Times New Roman" w:eastAsia="Calibri" w:hAnsi="Times New Roman" w:cs="Times New Roman"/>
          <w:sz w:val="24"/>
          <w:szCs w:val="24"/>
          <w:lang w:val="en-US"/>
        </w:rPr>
        <w:t>All supplies under this contract may originate from any country.  Does</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it imply that we can provide any supplies originating from any country?</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Can we provide sub items of disinfection system, such as disinfection</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liquid, water tank, PLC etc. originated from other countries except EU</w:t>
      </w:r>
      <w:r>
        <w:rPr>
          <w:rFonts w:ascii="Times New Roman" w:eastAsia="Calibri" w:hAnsi="Times New Roman" w:cs="Times New Roman"/>
          <w:sz w:val="24"/>
          <w:szCs w:val="24"/>
          <w:lang w:val="en-US"/>
        </w:rPr>
        <w:t xml:space="preserve"> </w:t>
      </w:r>
      <w:r w:rsidRPr="00773E9F">
        <w:rPr>
          <w:rFonts w:ascii="Times New Roman" w:eastAsia="Calibri" w:hAnsi="Times New Roman" w:cs="Times New Roman"/>
          <w:sz w:val="24"/>
          <w:szCs w:val="24"/>
          <w:lang w:val="en-US"/>
        </w:rPr>
        <w:t>or Turkey?</w:t>
      </w:r>
    </w:p>
    <w:p w14:paraId="79F63FD3" w14:textId="40DC09FA" w:rsidR="00773E9F" w:rsidRDefault="00773E9F" w:rsidP="00773E9F">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00B82B32">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11</w:t>
      </w:r>
      <w:r w:rsidRPr="00987921">
        <w:rPr>
          <w:rFonts w:ascii="Times New Roman" w:hAnsi="Times New Roman" w:cs="Times New Roman"/>
          <w:b/>
          <w:sz w:val="24"/>
          <w:szCs w:val="24"/>
          <w:u w:val="single"/>
          <w:lang w:val="en-US"/>
        </w:rPr>
        <w:t>:</w:t>
      </w:r>
    </w:p>
    <w:p w14:paraId="1AE9FFFE" w14:textId="70D3B101" w:rsidR="002271C8" w:rsidRPr="00B82B32" w:rsidRDefault="00B82B32" w:rsidP="00B82B32">
      <w:pPr>
        <w:spacing w:before="120" w:after="120" w:line="360" w:lineRule="exact"/>
        <w:ind w:firstLine="0"/>
        <w:rPr>
          <w:rFonts w:ascii="Times New Roman" w:eastAsia="Calibri" w:hAnsi="Times New Roman" w:cs="Times New Roman"/>
          <w:sz w:val="24"/>
          <w:szCs w:val="24"/>
          <w:lang w:val="en-US"/>
        </w:rPr>
      </w:pPr>
      <w:r w:rsidRPr="00B82B32">
        <w:rPr>
          <w:rFonts w:ascii="Times New Roman" w:eastAsia="Calibri" w:hAnsi="Times New Roman" w:cs="Times New Roman"/>
          <w:sz w:val="24"/>
          <w:szCs w:val="24"/>
          <w:lang w:val="en-US"/>
        </w:rPr>
        <w:t xml:space="preserve">Please refer to </w:t>
      </w:r>
      <w:r>
        <w:rPr>
          <w:rFonts w:ascii="Times New Roman" w:eastAsia="Calibri" w:hAnsi="Times New Roman" w:cs="Times New Roman"/>
          <w:sz w:val="24"/>
          <w:szCs w:val="24"/>
          <w:lang w:val="en-US"/>
        </w:rPr>
        <w:t xml:space="preserve">the </w:t>
      </w:r>
      <w:r w:rsidR="003B2140">
        <w:rPr>
          <w:rFonts w:ascii="Times New Roman" w:eastAsia="Calibri" w:hAnsi="Times New Roman" w:cs="Times New Roman"/>
          <w:sz w:val="24"/>
          <w:szCs w:val="24"/>
          <w:lang w:val="en-US"/>
        </w:rPr>
        <w:t>Article</w:t>
      </w:r>
      <w:r>
        <w:rPr>
          <w:rFonts w:ascii="Times New Roman" w:eastAsia="Calibri" w:hAnsi="Times New Roman" w:cs="Times New Roman"/>
          <w:sz w:val="24"/>
          <w:szCs w:val="24"/>
          <w:lang w:val="en-US"/>
        </w:rPr>
        <w:t xml:space="preserve"> </w:t>
      </w:r>
      <w:r w:rsidR="007531FC">
        <w:rPr>
          <w:rFonts w:ascii="Times New Roman" w:eastAsia="Calibri" w:hAnsi="Times New Roman" w:cs="Times New Roman"/>
          <w:sz w:val="24"/>
          <w:szCs w:val="24"/>
          <w:lang w:val="en-US"/>
        </w:rPr>
        <w:t>4 in the Additional I</w:t>
      </w:r>
      <w:r w:rsidRPr="00B82B32">
        <w:rPr>
          <w:rFonts w:ascii="Times New Roman" w:eastAsia="Calibri" w:hAnsi="Times New Roman" w:cs="Times New Roman"/>
          <w:sz w:val="24"/>
          <w:szCs w:val="24"/>
          <w:lang w:val="en-US"/>
        </w:rPr>
        <w:t>nformation about the Contract Notice and</w:t>
      </w:r>
      <w:r>
        <w:rPr>
          <w:rFonts w:ascii="Times New Roman" w:eastAsia="Calibri" w:hAnsi="Times New Roman" w:cs="Times New Roman"/>
          <w:sz w:val="24"/>
          <w:szCs w:val="24"/>
          <w:lang w:val="en-US"/>
        </w:rPr>
        <w:t xml:space="preserve"> the </w:t>
      </w:r>
      <w:r w:rsidR="003B2140">
        <w:rPr>
          <w:rFonts w:ascii="Times New Roman" w:eastAsia="Calibri" w:hAnsi="Times New Roman" w:cs="Times New Roman"/>
          <w:sz w:val="24"/>
          <w:szCs w:val="24"/>
          <w:lang w:val="en-US"/>
        </w:rPr>
        <w:t>Article</w:t>
      </w:r>
      <w:r>
        <w:rPr>
          <w:rFonts w:ascii="Times New Roman" w:eastAsia="Calibri" w:hAnsi="Times New Roman" w:cs="Times New Roman"/>
          <w:sz w:val="24"/>
          <w:szCs w:val="24"/>
          <w:lang w:val="en-US"/>
        </w:rPr>
        <w:t xml:space="preserve"> </w:t>
      </w:r>
      <w:r w:rsidRPr="00B82B32">
        <w:rPr>
          <w:rFonts w:ascii="Times New Roman" w:eastAsia="Calibri" w:hAnsi="Times New Roman" w:cs="Times New Roman"/>
          <w:sz w:val="24"/>
          <w:szCs w:val="24"/>
          <w:lang w:val="en-US"/>
        </w:rPr>
        <w:t xml:space="preserve">3.1 and </w:t>
      </w:r>
      <w:r>
        <w:rPr>
          <w:rFonts w:ascii="Times New Roman" w:eastAsia="Calibri" w:hAnsi="Times New Roman" w:cs="Times New Roman"/>
          <w:sz w:val="24"/>
          <w:szCs w:val="24"/>
          <w:lang w:val="en-US"/>
        </w:rPr>
        <w:t xml:space="preserve">the </w:t>
      </w:r>
      <w:r w:rsidR="003B2140">
        <w:rPr>
          <w:rFonts w:ascii="Times New Roman" w:eastAsia="Calibri" w:hAnsi="Times New Roman" w:cs="Times New Roman"/>
          <w:sz w:val="24"/>
          <w:szCs w:val="24"/>
          <w:lang w:val="en-US"/>
        </w:rPr>
        <w:t xml:space="preserve">Article </w:t>
      </w:r>
      <w:r>
        <w:rPr>
          <w:rFonts w:ascii="Times New Roman" w:eastAsia="Calibri" w:hAnsi="Times New Roman" w:cs="Times New Roman"/>
          <w:sz w:val="24"/>
          <w:szCs w:val="24"/>
          <w:lang w:val="en-US"/>
        </w:rPr>
        <w:t>4 in the Instructions to T</w:t>
      </w:r>
      <w:r w:rsidRPr="00B82B32">
        <w:rPr>
          <w:rFonts w:ascii="Times New Roman" w:eastAsia="Calibri" w:hAnsi="Times New Roman" w:cs="Times New Roman"/>
          <w:sz w:val="24"/>
          <w:szCs w:val="24"/>
          <w:lang w:val="en-US"/>
        </w:rPr>
        <w:t>enderers</w:t>
      </w:r>
      <w:r>
        <w:rPr>
          <w:rFonts w:ascii="Times New Roman" w:eastAsia="Calibri" w:hAnsi="Times New Roman" w:cs="Times New Roman"/>
          <w:sz w:val="24"/>
          <w:szCs w:val="24"/>
          <w:lang w:val="en-US"/>
        </w:rPr>
        <w:t xml:space="preserve"> </w:t>
      </w:r>
      <w:r w:rsidR="003B2140">
        <w:rPr>
          <w:rFonts w:ascii="Times New Roman" w:eastAsia="Calibri" w:hAnsi="Times New Roman" w:cs="Times New Roman"/>
          <w:sz w:val="24"/>
          <w:szCs w:val="24"/>
          <w:lang w:val="en-US"/>
        </w:rPr>
        <w:t xml:space="preserve">of PART A </w:t>
      </w:r>
      <w:r>
        <w:rPr>
          <w:rFonts w:ascii="Times New Roman" w:eastAsia="Calibri" w:hAnsi="Times New Roman" w:cs="Times New Roman"/>
          <w:sz w:val="24"/>
          <w:szCs w:val="24"/>
          <w:lang w:val="en-US"/>
        </w:rPr>
        <w:t>in the tender dossier</w:t>
      </w:r>
      <w:r w:rsidRPr="00B82B3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82B32">
        <w:rPr>
          <w:rFonts w:ascii="Times New Roman" w:eastAsia="Calibri" w:hAnsi="Times New Roman" w:cs="Times New Roman"/>
          <w:sz w:val="24"/>
          <w:szCs w:val="24"/>
          <w:lang w:val="en-US"/>
        </w:rPr>
        <w:t>For further information and</w:t>
      </w:r>
      <w:r>
        <w:rPr>
          <w:rFonts w:ascii="Times New Roman" w:eastAsia="Calibri" w:hAnsi="Times New Roman" w:cs="Times New Roman"/>
          <w:sz w:val="24"/>
          <w:szCs w:val="24"/>
          <w:lang w:val="en-US"/>
        </w:rPr>
        <w:t xml:space="preserve"> </w:t>
      </w:r>
      <w:r w:rsidRPr="00B82B32">
        <w:rPr>
          <w:rFonts w:ascii="Times New Roman" w:eastAsia="Calibri" w:hAnsi="Times New Roman" w:cs="Times New Roman"/>
          <w:sz w:val="24"/>
          <w:szCs w:val="24"/>
          <w:lang w:val="en-US"/>
        </w:rPr>
        <w:t>definit</w:t>
      </w:r>
      <w:r w:rsidR="007531FC">
        <w:rPr>
          <w:rFonts w:ascii="Times New Roman" w:eastAsia="Calibri" w:hAnsi="Times New Roman" w:cs="Times New Roman"/>
          <w:sz w:val="24"/>
          <w:szCs w:val="24"/>
          <w:lang w:val="en-US"/>
        </w:rPr>
        <w:t xml:space="preserve">ion of origin, please refer to the Sections 2.3.5 </w:t>
      </w:r>
      <w:proofErr w:type="gramStart"/>
      <w:r w:rsidR="007531FC">
        <w:rPr>
          <w:rFonts w:ascii="Times New Roman" w:eastAsia="Calibri" w:hAnsi="Times New Roman" w:cs="Times New Roman"/>
          <w:sz w:val="24"/>
          <w:szCs w:val="24"/>
          <w:lang w:val="en-US"/>
        </w:rPr>
        <w:t>to 2.3.8 in the Practical G</w:t>
      </w:r>
      <w:r w:rsidRPr="00B82B32">
        <w:rPr>
          <w:rFonts w:ascii="Times New Roman" w:eastAsia="Calibri" w:hAnsi="Times New Roman" w:cs="Times New Roman"/>
          <w:sz w:val="24"/>
          <w:szCs w:val="24"/>
          <w:lang w:val="en-US"/>
        </w:rPr>
        <w:t>uide on contract</w:t>
      </w:r>
      <w:r w:rsidR="000B2CF2">
        <w:rPr>
          <w:rFonts w:ascii="Times New Roman" w:eastAsia="Calibri" w:hAnsi="Times New Roman" w:cs="Times New Roman"/>
          <w:sz w:val="24"/>
          <w:szCs w:val="24"/>
          <w:lang w:val="en-US"/>
        </w:rPr>
        <w:t xml:space="preserve"> </w:t>
      </w:r>
      <w:r w:rsidRPr="00B82B32">
        <w:rPr>
          <w:rFonts w:ascii="Times New Roman" w:eastAsia="Calibri" w:hAnsi="Times New Roman" w:cs="Times New Roman"/>
          <w:sz w:val="24"/>
          <w:szCs w:val="24"/>
          <w:lang w:val="en-US"/>
        </w:rPr>
        <w:t>procedures for European Union external action (PRAG)</w:t>
      </w:r>
      <w:r w:rsidR="000B2CF2">
        <w:rPr>
          <w:rFonts w:ascii="Times New Roman" w:eastAsia="Calibri" w:hAnsi="Times New Roman" w:cs="Times New Roman"/>
          <w:sz w:val="24"/>
          <w:szCs w:val="24"/>
          <w:lang w:val="en-US"/>
        </w:rPr>
        <w:t xml:space="preserve"> </w:t>
      </w:r>
      <w:r w:rsidRPr="00B82B32">
        <w:rPr>
          <w:rFonts w:ascii="Times New Roman" w:eastAsia="Calibri" w:hAnsi="Times New Roman" w:cs="Times New Roman"/>
          <w:sz w:val="24"/>
          <w:szCs w:val="24"/>
          <w:lang w:val="en-US"/>
        </w:rPr>
        <w:t>http://ec.europa.eu/europeaid/prag/document.do</w:t>
      </w:r>
      <w:proofErr w:type="gramEnd"/>
      <w:r w:rsidR="000B2CF2">
        <w:rPr>
          <w:rFonts w:ascii="Times New Roman" w:eastAsia="Calibri" w:hAnsi="Times New Roman" w:cs="Times New Roman"/>
          <w:sz w:val="24"/>
          <w:szCs w:val="24"/>
          <w:lang w:val="en-US"/>
        </w:rPr>
        <w:t>.</w:t>
      </w:r>
    </w:p>
    <w:p w14:paraId="4093C4FE" w14:textId="7FFCAEBD" w:rsidR="002271C8" w:rsidRDefault="002271C8" w:rsidP="002271C8">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QUESTION-12</w:t>
      </w:r>
      <w:r w:rsidRPr="00987921">
        <w:rPr>
          <w:rFonts w:ascii="Times New Roman" w:hAnsi="Times New Roman" w:cs="Times New Roman"/>
          <w:b/>
          <w:sz w:val="24"/>
          <w:szCs w:val="24"/>
          <w:u w:val="single"/>
          <w:lang w:val="en-US"/>
        </w:rPr>
        <w:t>:</w:t>
      </w:r>
    </w:p>
    <w:p w14:paraId="7FF90B14" w14:textId="76D17A50" w:rsidR="002271C8" w:rsidRDefault="002271C8" w:rsidP="002271C8">
      <w:pPr>
        <w:spacing w:before="120" w:after="120" w:line="360" w:lineRule="exact"/>
        <w:ind w:firstLine="0"/>
        <w:rPr>
          <w:rFonts w:ascii="Times New Roman" w:eastAsia="Calibri" w:hAnsi="Times New Roman" w:cs="Times New Roman"/>
          <w:i/>
          <w:sz w:val="24"/>
          <w:szCs w:val="24"/>
          <w:lang w:val="en-US"/>
        </w:rPr>
      </w:pPr>
      <w:r w:rsidRPr="002271C8">
        <w:rPr>
          <w:rFonts w:ascii="Times New Roman" w:eastAsia="Calibri" w:hAnsi="Times New Roman" w:cs="Times New Roman"/>
          <w:i/>
          <w:sz w:val="24"/>
          <w:szCs w:val="24"/>
          <w:lang w:val="en-US"/>
        </w:rPr>
        <w:t xml:space="preserve">ANNEX </w:t>
      </w:r>
      <w:proofErr w:type="gramStart"/>
      <w:r w:rsidRPr="002271C8">
        <w:rPr>
          <w:rFonts w:ascii="Times New Roman" w:eastAsia="Calibri" w:hAnsi="Times New Roman" w:cs="Times New Roman"/>
          <w:i/>
          <w:sz w:val="24"/>
          <w:szCs w:val="24"/>
          <w:lang w:val="en-US"/>
        </w:rPr>
        <w:t>I</w:t>
      </w:r>
      <w:proofErr w:type="gramEnd"/>
      <w:r w:rsidRPr="002271C8">
        <w:rPr>
          <w:rFonts w:ascii="Times New Roman" w:eastAsia="Calibri" w:hAnsi="Times New Roman" w:cs="Times New Roman"/>
          <w:i/>
          <w:sz w:val="24"/>
          <w:szCs w:val="24"/>
          <w:lang w:val="en-US"/>
        </w:rPr>
        <w:t>: GENERAL CONDITIONS Article 32 - Warranty obligations Page 27 of 36</w:t>
      </w:r>
      <w:r w:rsidRPr="00773E9F">
        <w:rPr>
          <w:rFonts w:ascii="Times New Roman" w:eastAsia="Calibri" w:hAnsi="Times New Roman" w:cs="Times New Roman"/>
          <w:i/>
          <w:sz w:val="24"/>
          <w:szCs w:val="24"/>
          <w:lang w:val="en-US"/>
        </w:rPr>
        <w:t xml:space="preserve"> </w:t>
      </w:r>
      <w:r w:rsidRPr="005E480F">
        <w:rPr>
          <w:rFonts w:ascii="Times New Roman" w:eastAsia="Calibri" w:hAnsi="Times New Roman" w:cs="Times New Roman"/>
          <w:i/>
          <w:sz w:val="24"/>
          <w:szCs w:val="24"/>
          <w:lang w:val="en-US"/>
        </w:rPr>
        <w:t xml:space="preserve"> </w:t>
      </w:r>
    </w:p>
    <w:p w14:paraId="102AF10F" w14:textId="0B5B6300" w:rsidR="002271C8" w:rsidRDefault="002271C8" w:rsidP="002271C8">
      <w:pPr>
        <w:autoSpaceDE w:val="0"/>
        <w:autoSpaceDN w:val="0"/>
        <w:adjustRightInd w:val="0"/>
        <w:spacing w:before="0" w:after="0" w:line="276" w:lineRule="auto"/>
        <w:ind w:firstLine="0"/>
        <w:rPr>
          <w:rFonts w:ascii="Times New Roman" w:eastAsia="Calibri" w:hAnsi="Times New Roman" w:cs="Times New Roman"/>
          <w:sz w:val="24"/>
          <w:szCs w:val="24"/>
          <w:lang w:val="en-US"/>
        </w:rPr>
      </w:pPr>
      <w:r w:rsidRPr="002271C8">
        <w:rPr>
          <w:rFonts w:ascii="Times New Roman" w:eastAsia="Calibri" w:hAnsi="Times New Roman" w:cs="Times New Roman"/>
          <w:sz w:val="24"/>
          <w:szCs w:val="24"/>
          <w:lang w:val="en-US"/>
        </w:rPr>
        <w:lastRenderedPageBreak/>
        <w:t>32.7. Save where otherwise provided in the special conditions, the</w:t>
      </w:r>
      <w:r>
        <w:rPr>
          <w:rFonts w:ascii="Times New Roman" w:eastAsia="Calibri" w:hAnsi="Times New Roman" w:cs="Times New Roman"/>
          <w:sz w:val="24"/>
          <w:szCs w:val="24"/>
          <w:lang w:val="en-US"/>
        </w:rPr>
        <w:t xml:space="preserve"> </w:t>
      </w:r>
      <w:r w:rsidRPr="002271C8">
        <w:rPr>
          <w:rFonts w:ascii="Times New Roman" w:eastAsia="Calibri" w:hAnsi="Times New Roman" w:cs="Times New Roman"/>
          <w:sz w:val="24"/>
          <w:szCs w:val="24"/>
          <w:lang w:val="en-US"/>
        </w:rPr>
        <w:t>duration of the warranty period shall be 365 days. The warranty period</w:t>
      </w:r>
      <w:r>
        <w:rPr>
          <w:rFonts w:ascii="Times New Roman" w:eastAsia="Calibri" w:hAnsi="Times New Roman" w:cs="Times New Roman"/>
          <w:sz w:val="24"/>
          <w:szCs w:val="24"/>
          <w:lang w:val="en-US"/>
        </w:rPr>
        <w:t xml:space="preserve"> </w:t>
      </w:r>
      <w:r w:rsidRPr="002271C8">
        <w:rPr>
          <w:rFonts w:ascii="Times New Roman" w:eastAsia="Calibri" w:hAnsi="Times New Roman" w:cs="Times New Roman"/>
          <w:sz w:val="24"/>
          <w:szCs w:val="24"/>
          <w:lang w:val="en-US"/>
        </w:rPr>
        <w:t>shall commence on the date of provisional acceptance and may recommence</w:t>
      </w:r>
      <w:r>
        <w:rPr>
          <w:rFonts w:ascii="Times New Roman" w:eastAsia="Calibri" w:hAnsi="Times New Roman" w:cs="Times New Roman"/>
          <w:sz w:val="24"/>
          <w:szCs w:val="24"/>
          <w:lang w:val="en-US"/>
        </w:rPr>
        <w:t xml:space="preserve"> </w:t>
      </w:r>
      <w:r w:rsidRPr="002271C8">
        <w:rPr>
          <w:rFonts w:ascii="Times New Roman" w:eastAsia="Calibri" w:hAnsi="Times New Roman" w:cs="Times New Roman"/>
          <w:sz w:val="24"/>
          <w:szCs w:val="24"/>
          <w:lang w:val="en-US"/>
        </w:rPr>
        <w:t xml:space="preserve">in accordance with Article 32.3.  Warranty period </w:t>
      </w:r>
      <w:proofErr w:type="gramStart"/>
      <w:r w:rsidRPr="002271C8">
        <w:rPr>
          <w:rFonts w:ascii="Times New Roman" w:eastAsia="Calibri" w:hAnsi="Times New Roman" w:cs="Times New Roman"/>
          <w:sz w:val="24"/>
          <w:szCs w:val="24"/>
          <w:lang w:val="en-US"/>
        </w:rPr>
        <w:t>is stated</w:t>
      </w:r>
      <w:proofErr w:type="gramEnd"/>
      <w:r w:rsidRPr="002271C8">
        <w:rPr>
          <w:rFonts w:ascii="Times New Roman" w:eastAsia="Calibri" w:hAnsi="Times New Roman" w:cs="Times New Roman"/>
          <w:sz w:val="24"/>
          <w:szCs w:val="24"/>
          <w:lang w:val="en-US"/>
        </w:rPr>
        <w:t xml:space="preserve"> as 365 days</w:t>
      </w:r>
      <w:r>
        <w:rPr>
          <w:rFonts w:ascii="Times New Roman" w:eastAsia="Calibri" w:hAnsi="Times New Roman" w:cs="Times New Roman"/>
          <w:sz w:val="24"/>
          <w:szCs w:val="24"/>
          <w:lang w:val="en-US"/>
        </w:rPr>
        <w:t xml:space="preserve"> </w:t>
      </w:r>
      <w:r w:rsidRPr="002271C8">
        <w:rPr>
          <w:rFonts w:ascii="Times New Roman" w:eastAsia="Calibri" w:hAnsi="Times New Roman" w:cs="Times New Roman"/>
          <w:sz w:val="24"/>
          <w:szCs w:val="24"/>
          <w:lang w:val="en-US"/>
        </w:rPr>
        <w:t>here. There is a contradiction with other tender documents. Please</w:t>
      </w:r>
      <w:r>
        <w:rPr>
          <w:rFonts w:ascii="Times New Roman" w:eastAsia="Calibri" w:hAnsi="Times New Roman" w:cs="Times New Roman"/>
          <w:sz w:val="24"/>
          <w:szCs w:val="24"/>
          <w:lang w:val="en-US"/>
        </w:rPr>
        <w:t xml:space="preserve"> </w:t>
      </w:r>
      <w:r w:rsidRPr="002271C8">
        <w:rPr>
          <w:rFonts w:ascii="Times New Roman" w:eastAsia="Calibri" w:hAnsi="Times New Roman" w:cs="Times New Roman"/>
          <w:sz w:val="24"/>
          <w:szCs w:val="24"/>
          <w:lang w:val="en-US"/>
        </w:rPr>
        <w:t>clarify warranty period. Is it 1 year or 2 years?</w:t>
      </w:r>
    </w:p>
    <w:p w14:paraId="5A6E8A6A" w14:textId="3DB630E5" w:rsidR="002271C8" w:rsidRDefault="002271C8" w:rsidP="002271C8">
      <w:pPr>
        <w:spacing w:before="120" w:after="120" w:line="360" w:lineRule="exact"/>
        <w:ind w:firstLine="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w:t>
      </w:r>
      <w:r w:rsidRPr="00987921">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12</w:t>
      </w:r>
      <w:r w:rsidRPr="00987921">
        <w:rPr>
          <w:rFonts w:ascii="Times New Roman" w:hAnsi="Times New Roman" w:cs="Times New Roman"/>
          <w:b/>
          <w:sz w:val="24"/>
          <w:szCs w:val="24"/>
          <w:u w:val="single"/>
          <w:lang w:val="en-US"/>
        </w:rPr>
        <w:t>:</w:t>
      </w:r>
    </w:p>
    <w:p w14:paraId="3D40E85C" w14:textId="42694726" w:rsidR="00773E9F" w:rsidRDefault="00CE6304" w:rsidP="00773E9F">
      <w:pPr>
        <w:autoSpaceDE w:val="0"/>
        <w:autoSpaceDN w:val="0"/>
        <w:adjustRightInd w:val="0"/>
        <w:spacing w:before="0" w:after="0" w:line="276" w:lineRule="auto"/>
        <w:ind w:firstLine="0"/>
        <w:rPr>
          <w:rFonts w:ascii="Times New Roman" w:eastAsia="Calibri" w:hAnsi="Times New Roman" w:cs="Times New Roman"/>
          <w:sz w:val="24"/>
          <w:szCs w:val="24"/>
          <w:lang w:val="en-US"/>
        </w:rPr>
      </w:pPr>
      <w:r w:rsidRPr="00CE6304">
        <w:rPr>
          <w:rFonts w:ascii="Times New Roman" w:eastAsia="Calibri" w:hAnsi="Times New Roman" w:cs="Times New Roman"/>
          <w:sz w:val="24"/>
          <w:szCs w:val="24"/>
          <w:lang w:val="en-US"/>
        </w:rPr>
        <w:t xml:space="preserve">There is no contradiction. All supplies to </w:t>
      </w:r>
      <w:proofErr w:type="gramStart"/>
      <w:r w:rsidRPr="00CE6304">
        <w:rPr>
          <w:rFonts w:ascii="Times New Roman" w:eastAsia="Calibri" w:hAnsi="Times New Roman" w:cs="Times New Roman"/>
          <w:sz w:val="24"/>
          <w:szCs w:val="24"/>
          <w:lang w:val="en-US"/>
        </w:rPr>
        <w:t>be provided</w:t>
      </w:r>
      <w:proofErr w:type="gramEnd"/>
      <w:r w:rsidRPr="00CE6304">
        <w:rPr>
          <w:rFonts w:ascii="Times New Roman" w:eastAsia="Calibri" w:hAnsi="Times New Roman" w:cs="Times New Roman"/>
          <w:sz w:val="24"/>
          <w:szCs w:val="24"/>
          <w:lang w:val="en-US"/>
        </w:rPr>
        <w:t xml:space="preserve"> under this contract shall be warranted with 365-day duration by the contractor in line with the provisions of Article 32 of Annex I: the General Conditions of PART B in the tender dossier. In addition to this, all supplies to </w:t>
      </w:r>
      <w:proofErr w:type="gramStart"/>
      <w:r w:rsidRPr="00CE6304">
        <w:rPr>
          <w:rFonts w:ascii="Times New Roman" w:eastAsia="Calibri" w:hAnsi="Times New Roman" w:cs="Times New Roman"/>
          <w:sz w:val="24"/>
          <w:szCs w:val="24"/>
          <w:lang w:val="en-US"/>
        </w:rPr>
        <w:t>be provided</w:t>
      </w:r>
      <w:proofErr w:type="gramEnd"/>
      <w:r w:rsidRPr="00CE6304">
        <w:rPr>
          <w:rFonts w:ascii="Times New Roman" w:eastAsia="Calibri" w:hAnsi="Times New Roman" w:cs="Times New Roman"/>
          <w:sz w:val="24"/>
          <w:szCs w:val="24"/>
          <w:lang w:val="en-US"/>
        </w:rPr>
        <w:t xml:space="preserve"> under this contract shall be accompanied by a commercial warranty with 2-year duration according to the applicable law as defined in the Article 32 of the Special Conditions of PART B.</w:t>
      </w:r>
    </w:p>
    <w:p w14:paraId="2FF4DC8F" w14:textId="608DD776" w:rsidR="0026006E" w:rsidRDefault="000257C4" w:rsidP="00773E9F">
      <w:pPr>
        <w:autoSpaceDE w:val="0"/>
        <w:autoSpaceDN w:val="0"/>
        <w:adjustRightInd w:val="0"/>
        <w:spacing w:before="0" w:after="0" w:line="276" w:lineRule="auto"/>
        <w:ind w:firstLine="0"/>
        <w:jc w:val="center"/>
        <w:rPr>
          <w:rFonts w:ascii="Times New Roman" w:eastAsia="Calibri" w:hAnsi="Times New Roman" w:cs="Times New Roman"/>
          <w:sz w:val="24"/>
          <w:szCs w:val="24"/>
          <w:lang w:val="en-US"/>
        </w:rPr>
      </w:pPr>
      <w:r w:rsidRPr="000257C4">
        <w:rPr>
          <w:rFonts w:ascii="Times New Roman" w:eastAsia="Calibri" w:hAnsi="Times New Roman" w:cs="Times New Roman"/>
          <w:sz w:val="24"/>
          <w:szCs w:val="24"/>
          <w:lang w:val="en-US"/>
        </w:rPr>
        <w:t>***</w:t>
      </w:r>
    </w:p>
    <w:sectPr w:rsidR="002600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25D8" w14:textId="77777777" w:rsidR="001A4273" w:rsidRDefault="001A4273" w:rsidP="008D5AB4">
      <w:pPr>
        <w:spacing w:before="0" w:after="0" w:line="240" w:lineRule="auto"/>
      </w:pPr>
      <w:r>
        <w:separator/>
      </w:r>
    </w:p>
  </w:endnote>
  <w:endnote w:type="continuationSeparator" w:id="0">
    <w:p w14:paraId="7DA1BC80" w14:textId="77777777" w:rsidR="001A4273" w:rsidRDefault="001A4273" w:rsidP="008D5A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6DA6" w14:textId="396889A8" w:rsidR="00F020CE" w:rsidRPr="00760113" w:rsidRDefault="001B7AB0">
    <w:pPr>
      <w:pStyle w:val="AltBilgi"/>
      <w:jc w:val="right"/>
      <w:rPr>
        <w:lang w:val="en-US"/>
      </w:rPr>
    </w:pPr>
    <w:r w:rsidRPr="00760113">
      <w:rPr>
        <w:lang w:val="en-US"/>
      </w:rPr>
      <w:t xml:space="preserve">Page </w:t>
    </w:r>
    <w:sdt>
      <w:sdtPr>
        <w:rPr>
          <w:lang w:val="en-US"/>
        </w:rPr>
        <w:id w:val="1652715829"/>
        <w:docPartObj>
          <w:docPartGallery w:val="Page Numbers (Bottom of Page)"/>
          <w:docPartUnique/>
        </w:docPartObj>
      </w:sdtPr>
      <w:sdtEndPr/>
      <w:sdtContent>
        <w:r w:rsidR="00F020CE" w:rsidRPr="00760113">
          <w:rPr>
            <w:rFonts w:ascii="Times New Roman" w:hAnsi="Times New Roman" w:cs="Times New Roman"/>
            <w:lang w:val="en-US"/>
          </w:rPr>
          <w:fldChar w:fldCharType="begin"/>
        </w:r>
        <w:r w:rsidR="00F020CE" w:rsidRPr="00760113">
          <w:rPr>
            <w:rFonts w:ascii="Times New Roman" w:hAnsi="Times New Roman" w:cs="Times New Roman"/>
            <w:lang w:val="en-US"/>
          </w:rPr>
          <w:instrText>PAGE   \* MERGEFORMAT</w:instrText>
        </w:r>
        <w:r w:rsidR="00F020CE" w:rsidRPr="00760113">
          <w:rPr>
            <w:rFonts w:ascii="Times New Roman" w:hAnsi="Times New Roman" w:cs="Times New Roman"/>
            <w:lang w:val="en-US"/>
          </w:rPr>
          <w:fldChar w:fldCharType="separate"/>
        </w:r>
        <w:r w:rsidR="00D6695C">
          <w:rPr>
            <w:rFonts w:ascii="Times New Roman" w:hAnsi="Times New Roman" w:cs="Times New Roman"/>
            <w:noProof/>
            <w:lang w:val="en-US"/>
          </w:rPr>
          <w:t>6</w:t>
        </w:r>
        <w:r w:rsidR="00F020CE" w:rsidRPr="00760113">
          <w:rPr>
            <w:rFonts w:ascii="Times New Roman" w:hAnsi="Times New Roman" w:cs="Times New Roman"/>
            <w:lang w:val="en-US"/>
          </w:rPr>
          <w:fldChar w:fldCharType="end"/>
        </w:r>
        <w:r w:rsidR="007531FC" w:rsidRPr="00760113">
          <w:rPr>
            <w:rFonts w:ascii="Times New Roman" w:hAnsi="Times New Roman" w:cs="Times New Roman"/>
            <w:lang w:val="en-US"/>
          </w:rPr>
          <w:t>/6</w:t>
        </w:r>
      </w:sdtContent>
    </w:sdt>
  </w:p>
  <w:p w14:paraId="53BC3A44" w14:textId="77777777" w:rsidR="00F020CE" w:rsidRDefault="00F020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62ED" w14:textId="77777777" w:rsidR="001A4273" w:rsidRDefault="001A4273" w:rsidP="008D5AB4">
      <w:pPr>
        <w:spacing w:before="0" w:after="0" w:line="240" w:lineRule="auto"/>
      </w:pPr>
      <w:r>
        <w:separator/>
      </w:r>
    </w:p>
  </w:footnote>
  <w:footnote w:type="continuationSeparator" w:id="0">
    <w:p w14:paraId="25E4ECC5" w14:textId="77777777" w:rsidR="001A4273" w:rsidRDefault="001A4273" w:rsidP="008D5A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FC1"/>
    <w:multiLevelType w:val="hybridMultilevel"/>
    <w:tmpl w:val="BDAE7654"/>
    <w:lvl w:ilvl="0" w:tplc="FFFFFFFF">
      <w:start w:val="1"/>
      <w:numFmt w:val="bullet"/>
      <w:lvlText w:val=""/>
      <w:lvlJc w:val="left"/>
      <w:pPr>
        <w:ind w:left="1003" w:hanging="360"/>
      </w:pPr>
      <w:rPr>
        <w:rFonts w:ascii="Symbol" w:hAnsi="Symbol" w:hint="default"/>
        <w:b w:val="0"/>
        <w:sz w:val="20"/>
        <w:szCs w:val="20"/>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15:restartNumberingAfterBreak="0">
    <w:nsid w:val="19D541BA"/>
    <w:multiLevelType w:val="hybridMultilevel"/>
    <w:tmpl w:val="7B9ED0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6F0532"/>
    <w:multiLevelType w:val="hybridMultilevel"/>
    <w:tmpl w:val="F8A8D446"/>
    <w:lvl w:ilvl="0" w:tplc="FFFFFFFF">
      <w:start w:val="1"/>
      <w:numFmt w:val="bullet"/>
      <w:lvlText w:val=""/>
      <w:lvlJc w:val="left"/>
      <w:pPr>
        <w:ind w:left="360" w:hanging="360"/>
      </w:pPr>
      <w:rPr>
        <w:rFonts w:ascii="Symbol" w:hAnsi="Symbol" w:hint="default"/>
        <w:b w:val="0"/>
        <w:sz w:val="20"/>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46158C8"/>
    <w:multiLevelType w:val="hybridMultilevel"/>
    <w:tmpl w:val="63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3EDD"/>
    <w:multiLevelType w:val="hybridMultilevel"/>
    <w:tmpl w:val="7BC496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059B4"/>
    <w:multiLevelType w:val="hybridMultilevel"/>
    <w:tmpl w:val="B8CAC4AE"/>
    <w:lvl w:ilvl="0" w:tplc="B22E1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DA279C"/>
    <w:multiLevelType w:val="hybridMultilevel"/>
    <w:tmpl w:val="7840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E02E9E"/>
    <w:multiLevelType w:val="hybridMultilevel"/>
    <w:tmpl w:val="A61E3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5B65DE"/>
    <w:multiLevelType w:val="hybridMultilevel"/>
    <w:tmpl w:val="C2C8F2EE"/>
    <w:lvl w:ilvl="0" w:tplc="3A8C8F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A340B"/>
    <w:multiLevelType w:val="hybridMultilevel"/>
    <w:tmpl w:val="B526E0B4"/>
    <w:lvl w:ilvl="0" w:tplc="FFFFFFFF">
      <w:start w:val="1"/>
      <w:numFmt w:val="bullet"/>
      <w:lvlText w:val=""/>
      <w:lvlJc w:val="left"/>
      <w:pPr>
        <w:ind w:left="360" w:hanging="360"/>
      </w:pPr>
      <w:rPr>
        <w:rFonts w:ascii="Symbol" w:hAnsi="Symbol" w:hint="default"/>
        <w:b w:val="0"/>
        <w:sz w:val="20"/>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89E5E51"/>
    <w:multiLevelType w:val="hybridMultilevel"/>
    <w:tmpl w:val="4A60BD6C"/>
    <w:lvl w:ilvl="0" w:tplc="FFFFFFFF">
      <w:start w:val="1"/>
      <w:numFmt w:val="bullet"/>
      <w:lvlText w:val=""/>
      <w:lvlJc w:val="left"/>
      <w:pPr>
        <w:ind w:left="360" w:hanging="360"/>
      </w:pPr>
      <w:rPr>
        <w:rFonts w:ascii="Symbol" w:hAnsi="Symbol" w:hint="default"/>
        <w:b w:val="0"/>
        <w:sz w:val="20"/>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ACA0FCD"/>
    <w:multiLevelType w:val="hybridMultilevel"/>
    <w:tmpl w:val="F08CAD00"/>
    <w:lvl w:ilvl="0" w:tplc="91642BF6">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B02483"/>
    <w:multiLevelType w:val="hybridMultilevel"/>
    <w:tmpl w:val="D39A3C0C"/>
    <w:lvl w:ilvl="0" w:tplc="041F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3F1360"/>
    <w:multiLevelType w:val="hybridMultilevel"/>
    <w:tmpl w:val="8408A1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643764"/>
    <w:multiLevelType w:val="hybridMultilevel"/>
    <w:tmpl w:val="B87AD146"/>
    <w:lvl w:ilvl="0" w:tplc="041F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ED20EE1"/>
    <w:multiLevelType w:val="hybridMultilevel"/>
    <w:tmpl w:val="FA842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EF55564"/>
    <w:multiLevelType w:val="hybridMultilevel"/>
    <w:tmpl w:val="7A5A2EA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6"/>
  </w:num>
  <w:num w:numId="5">
    <w:abstractNumId w:val="13"/>
  </w:num>
  <w:num w:numId="6">
    <w:abstractNumId w:val="5"/>
  </w:num>
  <w:num w:numId="7">
    <w:abstractNumId w:val="14"/>
  </w:num>
  <w:num w:numId="8">
    <w:abstractNumId w:val="4"/>
  </w:num>
  <w:num w:numId="9">
    <w:abstractNumId w:val="12"/>
  </w:num>
  <w:num w:numId="10">
    <w:abstractNumId w:val="9"/>
  </w:num>
  <w:num w:numId="11">
    <w:abstractNumId w:val="2"/>
  </w:num>
  <w:num w:numId="12">
    <w:abstractNumId w:val="10"/>
  </w:num>
  <w:num w:numId="13">
    <w:abstractNumId w:val="0"/>
  </w:num>
  <w:num w:numId="14">
    <w:abstractNumId w:val="7"/>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04"/>
    <w:rsid w:val="000066F7"/>
    <w:rsid w:val="00017D50"/>
    <w:rsid w:val="000257C4"/>
    <w:rsid w:val="00091522"/>
    <w:rsid w:val="00094E4A"/>
    <w:rsid w:val="000B2CF2"/>
    <w:rsid w:val="000D238F"/>
    <w:rsid w:val="000E2B34"/>
    <w:rsid w:val="000F486D"/>
    <w:rsid w:val="00105784"/>
    <w:rsid w:val="00116567"/>
    <w:rsid w:val="00152C88"/>
    <w:rsid w:val="00196898"/>
    <w:rsid w:val="001A4273"/>
    <w:rsid w:val="001B179F"/>
    <w:rsid w:val="001B6E03"/>
    <w:rsid w:val="001B7AB0"/>
    <w:rsid w:val="001C2C82"/>
    <w:rsid w:val="001D1414"/>
    <w:rsid w:val="001F24AF"/>
    <w:rsid w:val="001F38EF"/>
    <w:rsid w:val="001F6A2C"/>
    <w:rsid w:val="00210404"/>
    <w:rsid w:val="0021063B"/>
    <w:rsid w:val="00211A1A"/>
    <w:rsid w:val="00221441"/>
    <w:rsid w:val="002271C8"/>
    <w:rsid w:val="0026006E"/>
    <w:rsid w:val="00275ED8"/>
    <w:rsid w:val="002C5DF9"/>
    <w:rsid w:val="002E542B"/>
    <w:rsid w:val="002E6932"/>
    <w:rsid w:val="002F30D5"/>
    <w:rsid w:val="003076EE"/>
    <w:rsid w:val="00336ACB"/>
    <w:rsid w:val="00344302"/>
    <w:rsid w:val="00356E6B"/>
    <w:rsid w:val="003633D6"/>
    <w:rsid w:val="00377F8E"/>
    <w:rsid w:val="00387BBF"/>
    <w:rsid w:val="0039188F"/>
    <w:rsid w:val="003A5237"/>
    <w:rsid w:val="003B2140"/>
    <w:rsid w:val="003F11CD"/>
    <w:rsid w:val="003F71B3"/>
    <w:rsid w:val="00405F7B"/>
    <w:rsid w:val="00410C40"/>
    <w:rsid w:val="00430D8D"/>
    <w:rsid w:val="004672C8"/>
    <w:rsid w:val="00485E7B"/>
    <w:rsid w:val="004A232A"/>
    <w:rsid w:val="004A3144"/>
    <w:rsid w:val="004E230A"/>
    <w:rsid w:val="004F0929"/>
    <w:rsid w:val="004F3F65"/>
    <w:rsid w:val="005010F3"/>
    <w:rsid w:val="00527571"/>
    <w:rsid w:val="00556CC7"/>
    <w:rsid w:val="005B3967"/>
    <w:rsid w:val="005C3D35"/>
    <w:rsid w:val="005E480F"/>
    <w:rsid w:val="005F0EA6"/>
    <w:rsid w:val="005F2211"/>
    <w:rsid w:val="00613766"/>
    <w:rsid w:val="00620820"/>
    <w:rsid w:val="00626124"/>
    <w:rsid w:val="00637C79"/>
    <w:rsid w:val="00652C16"/>
    <w:rsid w:val="006C4C79"/>
    <w:rsid w:val="006C57E5"/>
    <w:rsid w:val="006D02D7"/>
    <w:rsid w:val="006D04E7"/>
    <w:rsid w:val="007031AB"/>
    <w:rsid w:val="00706E47"/>
    <w:rsid w:val="00724B9D"/>
    <w:rsid w:val="007404DE"/>
    <w:rsid w:val="0075192F"/>
    <w:rsid w:val="007531FC"/>
    <w:rsid w:val="00760113"/>
    <w:rsid w:val="007717DE"/>
    <w:rsid w:val="00773E9F"/>
    <w:rsid w:val="0079679E"/>
    <w:rsid w:val="007B338A"/>
    <w:rsid w:val="007D2383"/>
    <w:rsid w:val="007F19A5"/>
    <w:rsid w:val="00814BB5"/>
    <w:rsid w:val="00846891"/>
    <w:rsid w:val="00864A24"/>
    <w:rsid w:val="00870381"/>
    <w:rsid w:val="00883E04"/>
    <w:rsid w:val="008A0FE1"/>
    <w:rsid w:val="008C338A"/>
    <w:rsid w:val="008D5AB4"/>
    <w:rsid w:val="008E1272"/>
    <w:rsid w:val="008E41E6"/>
    <w:rsid w:val="008F64F2"/>
    <w:rsid w:val="00903B11"/>
    <w:rsid w:val="00916B2E"/>
    <w:rsid w:val="009264B4"/>
    <w:rsid w:val="00930D5F"/>
    <w:rsid w:val="009578E9"/>
    <w:rsid w:val="0099204D"/>
    <w:rsid w:val="009941AC"/>
    <w:rsid w:val="00A05E28"/>
    <w:rsid w:val="00A51334"/>
    <w:rsid w:val="00A85D54"/>
    <w:rsid w:val="00AA6716"/>
    <w:rsid w:val="00AB4400"/>
    <w:rsid w:val="00AB6E25"/>
    <w:rsid w:val="00AB7A2C"/>
    <w:rsid w:val="00AC11EB"/>
    <w:rsid w:val="00AE38FD"/>
    <w:rsid w:val="00B121ED"/>
    <w:rsid w:val="00B42226"/>
    <w:rsid w:val="00B53617"/>
    <w:rsid w:val="00B62D4A"/>
    <w:rsid w:val="00B66CE0"/>
    <w:rsid w:val="00B80C05"/>
    <w:rsid w:val="00B82B32"/>
    <w:rsid w:val="00B91D26"/>
    <w:rsid w:val="00B9791E"/>
    <w:rsid w:val="00BD6B1A"/>
    <w:rsid w:val="00BD764E"/>
    <w:rsid w:val="00BF7F04"/>
    <w:rsid w:val="00C02B89"/>
    <w:rsid w:val="00C166D0"/>
    <w:rsid w:val="00C24276"/>
    <w:rsid w:val="00C71637"/>
    <w:rsid w:val="00C81C38"/>
    <w:rsid w:val="00C82E28"/>
    <w:rsid w:val="00CB7436"/>
    <w:rsid w:val="00CE6304"/>
    <w:rsid w:val="00CE6DE8"/>
    <w:rsid w:val="00D0474B"/>
    <w:rsid w:val="00D265C1"/>
    <w:rsid w:val="00D32450"/>
    <w:rsid w:val="00D3380B"/>
    <w:rsid w:val="00D4769E"/>
    <w:rsid w:val="00D52745"/>
    <w:rsid w:val="00D6695C"/>
    <w:rsid w:val="00D73C61"/>
    <w:rsid w:val="00DA0895"/>
    <w:rsid w:val="00DB623E"/>
    <w:rsid w:val="00E1268B"/>
    <w:rsid w:val="00E562A2"/>
    <w:rsid w:val="00E65B97"/>
    <w:rsid w:val="00E710C0"/>
    <w:rsid w:val="00E934F6"/>
    <w:rsid w:val="00F00212"/>
    <w:rsid w:val="00F020CE"/>
    <w:rsid w:val="00F540BC"/>
    <w:rsid w:val="00F576D6"/>
    <w:rsid w:val="00F829BB"/>
    <w:rsid w:val="00F84B83"/>
    <w:rsid w:val="00F91793"/>
    <w:rsid w:val="00F91E93"/>
    <w:rsid w:val="00F94B50"/>
    <w:rsid w:val="00FD200D"/>
    <w:rsid w:val="00FF1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446"/>
  <w15:chartTrackingRefBased/>
  <w15:docId w15:val="{4451E36C-D542-446D-9F55-629C920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79"/>
    <w:pPr>
      <w:spacing w:before="240" w:after="240" w:line="360" w:lineRule="auto"/>
      <w:ind w:firstLine="70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6CE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CE0"/>
    <w:rPr>
      <w:rFonts w:ascii="Segoe UI" w:hAnsi="Segoe UI" w:cs="Segoe UI"/>
      <w:sz w:val="18"/>
      <w:szCs w:val="18"/>
    </w:rPr>
  </w:style>
  <w:style w:type="paragraph" w:styleId="ListeParagraf">
    <w:name w:val="List Paragraph"/>
    <w:basedOn w:val="Normal"/>
    <w:uiPriority w:val="34"/>
    <w:qFormat/>
    <w:rsid w:val="000257C4"/>
    <w:pPr>
      <w:ind w:left="720"/>
      <w:contextualSpacing/>
    </w:pPr>
  </w:style>
  <w:style w:type="paragraph" w:styleId="stBilgi">
    <w:name w:val="header"/>
    <w:basedOn w:val="Normal"/>
    <w:link w:val="stBilgiChar"/>
    <w:uiPriority w:val="99"/>
    <w:unhideWhenUsed/>
    <w:rsid w:val="000257C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0257C4"/>
  </w:style>
  <w:style w:type="paragraph" w:styleId="AltBilgi">
    <w:name w:val="footer"/>
    <w:basedOn w:val="Normal"/>
    <w:link w:val="AltBilgiChar"/>
    <w:uiPriority w:val="99"/>
    <w:unhideWhenUsed/>
    <w:rsid w:val="000257C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0257C4"/>
  </w:style>
  <w:style w:type="paragraph" w:styleId="AklamaMetni">
    <w:name w:val="annotation text"/>
    <w:basedOn w:val="Normal"/>
    <w:link w:val="AklamaMetniChar"/>
    <w:uiPriority w:val="99"/>
    <w:semiHidden/>
    <w:unhideWhenUsed/>
    <w:rsid w:val="000257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57C4"/>
    <w:rPr>
      <w:sz w:val="20"/>
      <w:szCs w:val="20"/>
    </w:rPr>
  </w:style>
  <w:style w:type="paragraph" w:styleId="AklamaKonusu">
    <w:name w:val="annotation subject"/>
    <w:basedOn w:val="AklamaMetni"/>
    <w:next w:val="AklamaMetni"/>
    <w:link w:val="AklamaKonusuChar"/>
    <w:uiPriority w:val="99"/>
    <w:semiHidden/>
    <w:unhideWhenUsed/>
    <w:rsid w:val="000257C4"/>
    <w:rPr>
      <w:b/>
      <w:bCs/>
    </w:rPr>
  </w:style>
  <w:style w:type="character" w:customStyle="1" w:styleId="AklamaKonusuChar">
    <w:name w:val="Açıklama Konusu Char"/>
    <w:basedOn w:val="AklamaMetniChar"/>
    <w:link w:val="AklamaKonusu"/>
    <w:uiPriority w:val="99"/>
    <w:semiHidden/>
    <w:rsid w:val="000257C4"/>
    <w:rPr>
      <w:b/>
      <w:bCs/>
      <w:sz w:val="20"/>
      <w:szCs w:val="20"/>
    </w:rPr>
  </w:style>
  <w:style w:type="character" w:styleId="Kpr">
    <w:name w:val="Hyperlink"/>
    <w:basedOn w:val="VarsaylanParagrafYazTipi"/>
    <w:uiPriority w:val="99"/>
    <w:unhideWhenUsed/>
    <w:rsid w:val="00A05E28"/>
    <w:rPr>
      <w:color w:val="0563C1" w:themeColor="hyperlink"/>
      <w:u w:val="single"/>
    </w:rPr>
  </w:style>
  <w:style w:type="character" w:customStyle="1" w:styleId="UnresolvedMention">
    <w:name w:val="Unresolved Mention"/>
    <w:basedOn w:val="VarsaylanParagrafYazTipi"/>
    <w:uiPriority w:val="99"/>
    <w:semiHidden/>
    <w:unhideWhenUsed/>
    <w:rsid w:val="00A0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72439">
      <w:bodyDiv w:val="1"/>
      <w:marLeft w:val="0"/>
      <w:marRight w:val="0"/>
      <w:marTop w:val="0"/>
      <w:marBottom w:val="0"/>
      <w:divBdr>
        <w:top w:val="none" w:sz="0" w:space="0" w:color="auto"/>
        <w:left w:val="none" w:sz="0" w:space="0" w:color="auto"/>
        <w:bottom w:val="none" w:sz="0" w:space="0" w:color="auto"/>
        <w:right w:val="none" w:sz="0" w:space="0" w:color="auto"/>
      </w:divBdr>
    </w:div>
    <w:div w:id="997151004">
      <w:bodyDiv w:val="1"/>
      <w:marLeft w:val="0"/>
      <w:marRight w:val="0"/>
      <w:marTop w:val="0"/>
      <w:marBottom w:val="0"/>
      <w:divBdr>
        <w:top w:val="none" w:sz="0" w:space="0" w:color="auto"/>
        <w:left w:val="none" w:sz="0" w:space="0" w:color="auto"/>
        <w:bottom w:val="none" w:sz="0" w:space="0" w:color="auto"/>
        <w:right w:val="none" w:sz="0" w:space="0" w:color="auto"/>
      </w:divBdr>
    </w:div>
    <w:div w:id="1405295073">
      <w:bodyDiv w:val="1"/>
      <w:marLeft w:val="0"/>
      <w:marRight w:val="0"/>
      <w:marTop w:val="0"/>
      <w:marBottom w:val="0"/>
      <w:divBdr>
        <w:top w:val="none" w:sz="0" w:space="0" w:color="auto"/>
        <w:left w:val="none" w:sz="0" w:space="0" w:color="auto"/>
        <w:bottom w:val="none" w:sz="0" w:space="0" w:color="auto"/>
        <w:right w:val="none" w:sz="0" w:space="0" w:color="auto"/>
      </w:divBdr>
    </w:div>
    <w:div w:id="15241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ekrem</dc:creator>
  <cp:keywords/>
  <dc:description/>
  <cp:lastModifiedBy>Bora Sönmez</cp:lastModifiedBy>
  <cp:revision>3</cp:revision>
  <cp:lastPrinted>2021-06-01T13:11:00Z</cp:lastPrinted>
  <dcterms:created xsi:type="dcterms:W3CDTF">2021-06-02T06:58:00Z</dcterms:created>
  <dcterms:modified xsi:type="dcterms:W3CDTF">2021-06-02T07:06:00Z</dcterms:modified>
</cp:coreProperties>
</file>