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2A" w:rsidRPr="00C76129" w:rsidRDefault="0097282A">
      <w:pPr>
        <w:spacing w:after="0"/>
        <w:ind w:left="-567" w:right="11329" w:firstLine="0"/>
        <w:rPr>
          <w:rFonts w:ascii="Times New Roman" w:hAnsi="Times New Roman" w:cs="Times New Roman"/>
          <w:sz w:val="24"/>
          <w:szCs w:val="24"/>
        </w:rPr>
      </w:pPr>
    </w:p>
    <w:p w:rsidR="0097282A" w:rsidRPr="00C76129" w:rsidRDefault="00C76129">
      <w:pPr>
        <w:spacing w:after="323" w:line="298" w:lineRule="auto"/>
        <w:ind w:left="3169" w:right="3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Award N</w:t>
      </w:r>
      <w:r w:rsidRPr="00C76129">
        <w:rPr>
          <w:rFonts w:ascii="Times New Roman" w:hAnsi="Times New Roman" w:cs="Times New Roman"/>
          <w:b/>
          <w:sz w:val="24"/>
          <w:szCs w:val="24"/>
        </w:rPr>
        <w:t>otice</w:t>
      </w:r>
    </w:p>
    <w:p w:rsidR="0097282A" w:rsidRPr="00C76129" w:rsidRDefault="00C76129">
      <w:pPr>
        <w:spacing w:after="0" w:line="635" w:lineRule="auto"/>
        <w:ind w:left="3169" w:right="3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 of the Procurement P</w:t>
      </w:r>
      <w:r w:rsidRPr="00C76129">
        <w:rPr>
          <w:rFonts w:ascii="Times New Roman" w:hAnsi="Times New Roman" w:cs="Times New Roman"/>
          <w:b/>
          <w:sz w:val="24"/>
          <w:szCs w:val="24"/>
        </w:rPr>
        <w:t>rocedure Services</w:t>
      </w:r>
    </w:p>
    <w:p w:rsidR="0097282A" w:rsidRPr="00C76129" w:rsidRDefault="00C76129">
      <w:pPr>
        <w:spacing w:after="38"/>
        <w:ind w:left="-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</w:rPr>
        <w:t>Legal Basis:</w:t>
      </w:r>
      <w:bookmarkStart w:id="0" w:name="_GoBack"/>
      <w:bookmarkEnd w:id="0"/>
    </w:p>
    <w:p w:rsidR="0097282A" w:rsidRPr="00C76129" w:rsidRDefault="00C76129">
      <w:pPr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Regulation (EU, </w:t>
      </w:r>
      <w:proofErr w:type="spellStart"/>
      <w:proofErr w:type="gramStart"/>
      <w:r w:rsidRPr="00C76129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proofErr w:type="gramEnd"/>
      <w:r w:rsidRPr="00C76129">
        <w:rPr>
          <w:rFonts w:ascii="Times New Roman" w:hAnsi="Times New Roman" w:cs="Times New Roman"/>
          <w:sz w:val="24"/>
          <w:szCs w:val="24"/>
        </w:rPr>
        <w:t>) No 2018/1046</w:t>
      </w:r>
    </w:p>
    <w:p w:rsidR="0097282A" w:rsidRPr="00C76129" w:rsidRDefault="00C76129">
      <w:pPr>
        <w:spacing w:after="53"/>
        <w:ind w:left="-5" w:right="6588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  <w:u w:val="single" w:color="000000"/>
        </w:rPr>
        <w:t>Section I: Contracting authority</w:t>
      </w:r>
    </w:p>
    <w:p w:rsidR="0097282A" w:rsidRPr="00C76129" w:rsidRDefault="00C76129">
      <w:pPr>
        <w:tabs>
          <w:tab w:val="center" w:pos="185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Name and addresses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Official name: Ministry of Transport and Infrastructure, Directorate General for European Union Affairs and 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Foreign Relations, Department for European Union Investment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Town: Ankara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NUTS code: TR51 Ankara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Country: Turkey</w:t>
      </w:r>
    </w:p>
    <w:p w:rsidR="0097282A" w:rsidRPr="00C76129" w:rsidRDefault="00C76129">
      <w:pPr>
        <w:spacing w:after="38"/>
        <w:ind w:left="860" w:right="6992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76129">
        <w:rPr>
          <w:rFonts w:ascii="Times New Roman" w:hAnsi="Times New Roman" w:cs="Times New Roman"/>
          <w:color w:val="000066"/>
          <w:sz w:val="24"/>
          <w:szCs w:val="24"/>
        </w:rPr>
        <w:t>euid@uab.gov.tr</w:t>
      </w:r>
      <w:r w:rsidRPr="00C76129">
        <w:rPr>
          <w:rFonts w:ascii="Times New Roman" w:hAnsi="Times New Roman" w:cs="Times New Roman"/>
          <w:sz w:val="24"/>
          <w:szCs w:val="24"/>
        </w:rPr>
        <w:t xml:space="preserve"> </w:t>
      </w:r>
      <w:r w:rsidRPr="00C76129">
        <w:rPr>
          <w:rFonts w:ascii="Times New Roman" w:hAnsi="Times New Roman" w:cs="Times New Roman"/>
          <w:b/>
          <w:sz w:val="24"/>
          <w:szCs w:val="24"/>
        </w:rPr>
        <w:t xml:space="preserve">Internet </w:t>
      </w:r>
      <w:proofErr w:type="gramStart"/>
      <w:r w:rsidRPr="00C76129">
        <w:rPr>
          <w:rFonts w:ascii="Times New Roman" w:hAnsi="Times New Roman" w:cs="Times New Roman"/>
          <w:b/>
          <w:sz w:val="24"/>
          <w:szCs w:val="24"/>
        </w:rPr>
        <w:t>ad</w:t>
      </w:r>
      <w:r w:rsidRPr="00C76129">
        <w:rPr>
          <w:rFonts w:ascii="Times New Roman" w:hAnsi="Times New Roman" w:cs="Times New Roman"/>
          <w:b/>
          <w:sz w:val="24"/>
          <w:szCs w:val="24"/>
        </w:rPr>
        <w:t>dress(</w:t>
      </w:r>
      <w:proofErr w:type="spellStart"/>
      <w:proofErr w:type="gramEnd"/>
      <w:r w:rsidRPr="00C76129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76129">
        <w:rPr>
          <w:rFonts w:ascii="Times New Roman" w:hAnsi="Times New Roman" w:cs="Times New Roman"/>
          <w:b/>
          <w:sz w:val="24"/>
          <w:szCs w:val="24"/>
        </w:rPr>
        <w:t>):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Main address: </w:t>
      </w:r>
      <w:hyperlink r:id="rId6">
        <w:r w:rsidRPr="00C76129">
          <w:rPr>
            <w:rFonts w:ascii="Times New Roman" w:hAnsi="Times New Roman" w:cs="Times New Roman"/>
            <w:color w:val="000066"/>
            <w:sz w:val="24"/>
            <w:szCs w:val="24"/>
          </w:rPr>
          <w:t>http://ec.europa.eu/europeaid/prag/annexes.do?chapterTitleCode=A</w:t>
        </w:r>
      </w:hyperlink>
    </w:p>
    <w:p w:rsidR="0097282A" w:rsidRPr="00C76129" w:rsidRDefault="00C76129">
      <w:pPr>
        <w:tabs>
          <w:tab w:val="center" w:pos="2403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I.4)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Type of the contracting authority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European institution/agency or international organisation</w:t>
      </w:r>
    </w:p>
    <w:p w:rsidR="0097282A" w:rsidRPr="00C76129" w:rsidRDefault="00C76129">
      <w:pPr>
        <w:tabs>
          <w:tab w:val="center" w:pos="145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I.5)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Main activity</w:t>
      </w:r>
    </w:p>
    <w:p w:rsidR="0097282A" w:rsidRPr="00C76129" w:rsidRDefault="00C76129">
      <w:pPr>
        <w:spacing w:after="92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General public services</w:t>
      </w:r>
    </w:p>
    <w:p w:rsidR="0097282A" w:rsidRPr="00C76129" w:rsidRDefault="00C76129">
      <w:pPr>
        <w:spacing w:after="53"/>
        <w:ind w:left="-5" w:right="6588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  <w:u w:val="single" w:color="000000"/>
        </w:rPr>
        <w:t>Section II: Object</w:t>
      </w:r>
    </w:p>
    <w:p w:rsidR="0097282A" w:rsidRPr="00C76129" w:rsidRDefault="00C76129">
      <w:pPr>
        <w:tabs>
          <w:tab w:val="center" w:pos="2088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Scope of the procurement</w:t>
      </w:r>
    </w:p>
    <w:p w:rsidR="0097282A" w:rsidRPr="00C76129" w:rsidRDefault="00C76129">
      <w:pPr>
        <w:tabs>
          <w:tab w:val="center" w:pos="108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II.1.1)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Title: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Technical Assistance for the Capacity Building of KGM for the Road Infrastructure Safety Management in Turkey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Reference number: 2020/EA-EuropeAid/140089</w:t>
      </w:r>
    </w:p>
    <w:p w:rsidR="0097282A" w:rsidRPr="00C76129" w:rsidRDefault="00C76129">
      <w:pPr>
        <w:tabs>
          <w:tab w:val="center" w:pos="1572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II.1.2)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Main CPV code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proofErr w:type="gramStart"/>
      <w:r w:rsidRPr="00C76129">
        <w:rPr>
          <w:rFonts w:ascii="Times New Roman" w:hAnsi="Times New Roman" w:cs="Times New Roman"/>
          <w:sz w:val="24"/>
          <w:szCs w:val="24"/>
        </w:rPr>
        <w:t>71356200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 xml:space="preserve"> Technical assistance services</w:t>
      </w:r>
    </w:p>
    <w:p w:rsidR="0097282A" w:rsidRPr="00C76129" w:rsidRDefault="00C76129">
      <w:pPr>
        <w:tabs>
          <w:tab w:val="center" w:pos="162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II.1.3)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Type of contract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Services</w:t>
      </w:r>
    </w:p>
    <w:p w:rsidR="0097282A" w:rsidRPr="00C76129" w:rsidRDefault="00C76129">
      <w:pPr>
        <w:tabs>
          <w:tab w:val="center" w:pos="1711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II.1.4)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Short description:</w:t>
      </w:r>
    </w:p>
    <w:p w:rsidR="0097282A" w:rsidRPr="00C76129" w:rsidRDefault="00C76129">
      <w:pPr>
        <w:spacing w:after="105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To harmonize Turkish legislation with Directive 2008/96/EC and enhancing the administrative capacity at the General Directorate of Highways (KGM) to implement road infrastructure safety management.</w:t>
      </w:r>
    </w:p>
    <w:p w:rsidR="0097282A" w:rsidRPr="00C76129" w:rsidRDefault="00C76129">
      <w:pPr>
        <w:tabs>
          <w:tab w:val="center" w:pos="1905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II.1.6)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about lots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This con</w:t>
      </w:r>
      <w:r w:rsidRPr="00C76129">
        <w:rPr>
          <w:rFonts w:ascii="Times New Roman" w:hAnsi="Times New Roman" w:cs="Times New Roman"/>
          <w:sz w:val="24"/>
          <w:szCs w:val="24"/>
        </w:rPr>
        <w:t xml:space="preserve">tract </w:t>
      </w:r>
      <w:proofErr w:type="gramStart"/>
      <w:r w:rsidRPr="00C76129">
        <w:rPr>
          <w:rFonts w:ascii="Times New Roman" w:hAnsi="Times New Roman" w:cs="Times New Roman"/>
          <w:sz w:val="24"/>
          <w:szCs w:val="24"/>
        </w:rPr>
        <w:t>is divided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 xml:space="preserve"> into lots: no</w:t>
      </w:r>
    </w:p>
    <w:p w:rsidR="0097282A" w:rsidRPr="00C76129" w:rsidRDefault="00C76129">
      <w:pPr>
        <w:spacing w:after="104"/>
        <w:ind w:left="835" w:right="4964" w:hanging="85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lastRenderedPageBreak/>
        <w:t>II.1.7)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 xml:space="preserve">Total value of the procurement (excluding VAT) </w:t>
      </w:r>
      <w:r w:rsidRPr="00C76129">
        <w:rPr>
          <w:rFonts w:ascii="Times New Roman" w:hAnsi="Times New Roman" w:cs="Times New Roman"/>
          <w:sz w:val="24"/>
          <w:szCs w:val="24"/>
        </w:rPr>
        <w:t>Value excluding VAT: 2 078 880.00 EUR</w:t>
      </w:r>
    </w:p>
    <w:p w:rsidR="0097282A" w:rsidRPr="00C76129" w:rsidRDefault="00C76129">
      <w:pPr>
        <w:tabs>
          <w:tab w:val="center" w:pos="1400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II.2)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97282A" w:rsidRPr="00C76129" w:rsidRDefault="00C76129">
      <w:pPr>
        <w:tabs>
          <w:tab w:val="center" w:pos="1867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II.2.3)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Place of performance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NUTS code: TR51 Ankara</w:t>
      </w:r>
    </w:p>
    <w:p w:rsidR="0097282A" w:rsidRPr="00C76129" w:rsidRDefault="00C76129">
      <w:pPr>
        <w:spacing w:after="105"/>
        <w:ind w:left="845" w:right="6287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Main site or place of performance: Turkey</w:t>
      </w:r>
    </w:p>
    <w:p w:rsidR="0097282A" w:rsidRPr="00C76129" w:rsidRDefault="00C76129">
      <w:pPr>
        <w:tabs>
          <w:tab w:val="center" w:pos="2371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II.2.4)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Description of the procurement:</w:t>
      </w:r>
    </w:p>
    <w:p w:rsidR="0097282A" w:rsidRPr="00C76129" w:rsidRDefault="00C76129">
      <w:pPr>
        <w:spacing w:after="105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To harmonize Turkish legislation with Directive 2008/96/EC and enhancing the administrative capacity at the General Directorate of Highways (KGM) to implement road infrastructure safety management.</w:t>
      </w:r>
    </w:p>
    <w:p w:rsidR="0097282A" w:rsidRPr="00C76129" w:rsidRDefault="00C76129">
      <w:pPr>
        <w:tabs>
          <w:tab w:val="center" w:pos="1515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II.2.5)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Award criteria</w:t>
      </w:r>
    </w:p>
    <w:p w:rsidR="0097282A" w:rsidRPr="00C76129" w:rsidRDefault="00C76129">
      <w:pPr>
        <w:spacing w:after="105"/>
        <w:ind w:left="845" w:right="4351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Qua</w:t>
      </w:r>
      <w:r w:rsidRPr="00C76129">
        <w:rPr>
          <w:rFonts w:ascii="Times New Roman" w:hAnsi="Times New Roman" w:cs="Times New Roman"/>
          <w:sz w:val="24"/>
          <w:szCs w:val="24"/>
        </w:rPr>
        <w:t>lity criterion - Name: Technical Quality / Weighting: 80 Price - Weighting: 20</w:t>
      </w:r>
    </w:p>
    <w:p w:rsidR="0097282A" w:rsidRPr="00C76129" w:rsidRDefault="00C76129">
      <w:pPr>
        <w:tabs>
          <w:tab w:val="center" w:pos="2088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II.2.11)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about options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Options: no</w:t>
      </w:r>
    </w:p>
    <w:p w:rsidR="0097282A" w:rsidRPr="00C76129" w:rsidRDefault="00C76129">
      <w:pPr>
        <w:tabs>
          <w:tab w:val="center" w:pos="2798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II.2.13)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about European Union funds</w:t>
      </w:r>
    </w:p>
    <w:p w:rsidR="0097282A" w:rsidRPr="00C76129" w:rsidRDefault="00C76129">
      <w:pPr>
        <w:ind w:left="845" w:right="113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The procurement </w:t>
      </w:r>
      <w:proofErr w:type="gramStart"/>
      <w:r w:rsidRPr="00C76129">
        <w:rPr>
          <w:rFonts w:ascii="Times New Roman" w:hAnsi="Times New Roman" w:cs="Times New Roman"/>
          <w:sz w:val="24"/>
          <w:szCs w:val="24"/>
        </w:rPr>
        <w:t>is related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 xml:space="preserve"> to a project and/or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financed by European Unio</w:t>
      </w:r>
      <w:r w:rsidRPr="00C76129">
        <w:rPr>
          <w:rFonts w:ascii="Times New Roman" w:hAnsi="Times New Roman" w:cs="Times New Roman"/>
          <w:sz w:val="24"/>
          <w:szCs w:val="24"/>
        </w:rPr>
        <w:t>n funds: yes Identification of the project: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proofErr w:type="spellStart"/>
      <w:r w:rsidRPr="00C76129">
        <w:rPr>
          <w:rFonts w:ascii="Times New Roman" w:hAnsi="Times New Roman" w:cs="Times New Roman"/>
          <w:sz w:val="24"/>
          <w:szCs w:val="24"/>
        </w:rPr>
        <w:t>PreAccession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Countries / New Member States</w:t>
      </w:r>
    </w:p>
    <w:p w:rsidR="0097282A" w:rsidRPr="00C76129" w:rsidRDefault="00C76129">
      <w:pPr>
        <w:tabs>
          <w:tab w:val="center" w:pos="1916"/>
        </w:tabs>
        <w:spacing w:after="9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II.2.14)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97282A" w:rsidRPr="00C76129" w:rsidRDefault="00C76129">
      <w:pPr>
        <w:spacing w:after="109"/>
        <w:ind w:left="-5" w:right="8294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Section IV: Procedure </w:t>
      </w:r>
      <w:r w:rsidRPr="00C76129">
        <w:rPr>
          <w:rFonts w:ascii="Times New Roman" w:hAnsi="Times New Roman" w:cs="Times New Roman"/>
          <w:sz w:val="24"/>
          <w:szCs w:val="24"/>
        </w:rPr>
        <w:t>IV.1)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97282A" w:rsidRPr="00C76129" w:rsidRDefault="00C76129">
      <w:pPr>
        <w:tabs>
          <w:tab w:val="center" w:pos="1714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IV.1.1)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Type of procedure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Restricted procedure</w:t>
      </w:r>
    </w:p>
    <w:p w:rsidR="0097282A" w:rsidRPr="00C76129" w:rsidRDefault="00C76129">
      <w:pPr>
        <w:tabs>
          <w:tab w:val="center" w:pos="4431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IV.1.3)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about a framework agreement or a dynamic purchasing system</w:t>
      </w:r>
    </w:p>
    <w:p w:rsidR="0097282A" w:rsidRPr="00C76129" w:rsidRDefault="00C76129">
      <w:pPr>
        <w:tabs>
          <w:tab w:val="center" w:pos="3991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IV.1.8)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about the Government Procurement Agreement (GPA)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C76129">
        <w:rPr>
          <w:rFonts w:ascii="Times New Roman" w:hAnsi="Times New Roman" w:cs="Times New Roman"/>
          <w:sz w:val="24"/>
          <w:szCs w:val="24"/>
        </w:rPr>
        <w:t>procurement is covered by the Government Procurement Agreement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>: no</w:t>
      </w:r>
    </w:p>
    <w:p w:rsidR="0097282A" w:rsidRPr="00C76129" w:rsidRDefault="00C76129">
      <w:pPr>
        <w:tabs>
          <w:tab w:val="center" w:pos="2122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IV.2)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Administrative information</w:t>
      </w:r>
    </w:p>
    <w:p w:rsidR="0097282A" w:rsidRPr="00C76129" w:rsidRDefault="00C76129">
      <w:pPr>
        <w:tabs>
          <w:tab w:val="center" w:pos="312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IV.2.1)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Prev</w:t>
      </w:r>
      <w:r w:rsidRPr="00C76129">
        <w:rPr>
          <w:rFonts w:ascii="Times New Roman" w:hAnsi="Times New Roman" w:cs="Times New Roman"/>
          <w:b/>
          <w:sz w:val="24"/>
          <w:szCs w:val="24"/>
        </w:rPr>
        <w:t>ious publication concerning this procedure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Notice number in the OJ S: </w:t>
      </w:r>
      <w:hyperlink r:id="rId7">
        <w:r w:rsidRPr="00C76129">
          <w:rPr>
            <w:rFonts w:ascii="Times New Roman" w:hAnsi="Times New Roman" w:cs="Times New Roman"/>
            <w:color w:val="000066"/>
            <w:sz w:val="24"/>
            <w:szCs w:val="24"/>
          </w:rPr>
          <w:t>2019/S 202-490014</w:t>
        </w:r>
      </w:hyperlink>
    </w:p>
    <w:p w:rsidR="0097282A" w:rsidRPr="00C76129" w:rsidRDefault="00C76129">
      <w:pPr>
        <w:tabs>
          <w:tab w:val="center" w:pos="3765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IV.2.8)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about termination of dynamic purchasing system</w:t>
      </w:r>
    </w:p>
    <w:p w:rsidR="0097282A" w:rsidRPr="00C76129" w:rsidRDefault="00C76129">
      <w:pPr>
        <w:tabs>
          <w:tab w:val="center" w:pos="5245"/>
        </w:tabs>
        <w:spacing w:after="9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IV.2.9)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</w:t>
      </w:r>
      <w:r w:rsidRPr="00C76129">
        <w:rPr>
          <w:rFonts w:ascii="Times New Roman" w:hAnsi="Times New Roman" w:cs="Times New Roman"/>
          <w:b/>
          <w:sz w:val="24"/>
          <w:szCs w:val="24"/>
        </w:rPr>
        <w:t>on about termination of call for competition in the form of a prior information notice</w:t>
      </w:r>
    </w:p>
    <w:p w:rsidR="0097282A" w:rsidRPr="00C76129" w:rsidRDefault="00C76129">
      <w:pPr>
        <w:spacing w:after="53"/>
        <w:ind w:left="-5" w:right="6588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  <w:u w:val="single" w:color="000000"/>
        </w:rPr>
        <w:t>Section V: Award of contract</w:t>
      </w:r>
    </w:p>
    <w:p w:rsidR="0097282A" w:rsidRPr="00C76129" w:rsidRDefault="00C76129">
      <w:pPr>
        <w:spacing w:after="92"/>
        <w:ind w:left="86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</w:rPr>
        <w:t xml:space="preserve">Contract No: </w:t>
      </w:r>
      <w:r w:rsidRPr="00C76129">
        <w:rPr>
          <w:rFonts w:ascii="Times New Roman" w:hAnsi="Times New Roman" w:cs="Times New Roman"/>
          <w:sz w:val="24"/>
          <w:szCs w:val="24"/>
        </w:rPr>
        <w:t>TR14SR102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A contract/lot </w:t>
      </w:r>
      <w:proofErr w:type="gramStart"/>
      <w:r w:rsidRPr="00C76129">
        <w:rPr>
          <w:rFonts w:ascii="Times New Roman" w:hAnsi="Times New Roman" w:cs="Times New Roman"/>
          <w:sz w:val="24"/>
          <w:szCs w:val="24"/>
        </w:rPr>
        <w:t>is awarded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>: yes</w:t>
      </w:r>
    </w:p>
    <w:p w:rsidR="0097282A" w:rsidRPr="00C76129" w:rsidRDefault="00C76129">
      <w:pPr>
        <w:tabs>
          <w:tab w:val="center" w:pos="1698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V.2)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Award of contract</w:t>
      </w:r>
    </w:p>
    <w:p w:rsidR="0097282A" w:rsidRPr="00C76129" w:rsidRDefault="00C76129">
      <w:pPr>
        <w:tabs>
          <w:tab w:val="center" w:pos="2499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V.2.1)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Date of conclusion of the contract: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lastRenderedPageBreak/>
        <w:t>17/09/2020</w:t>
      </w:r>
    </w:p>
    <w:p w:rsidR="0097282A" w:rsidRPr="00C76129" w:rsidRDefault="00C76129">
      <w:pPr>
        <w:ind w:left="850" w:right="6725" w:hanging="85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V.2.2)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 xml:space="preserve">Information about tenders </w:t>
      </w:r>
      <w:r w:rsidRPr="00C76129">
        <w:rPr>
          <w:rFonts w:ascii="Times New Roman" w:hAnsi="Times New Roman" w:cs="Times New Roman"/>
          <w:sz w:val="24"/>
          <w:szCs w:val="24"/>
        </w:rPr>
        <w:t xml:space="preserve">Number of tenders received: </w:t>
      </w:r>
      <w:proofErr w:type="gramStart"/>
      <w:r w:rsidRPr="00C76129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The contract </w:t>
      </w:r>
      <w:proofErr w:type="gramStart"/>
      <w:r w:rsidRPr="00C76129">
        <w:rPr>
          <w:rFonts w:ascii="Times New Roman" w:hAnsi="Times New Roman" w:cs="Times New Roman"/>
          <w:sz w:val="24"/>
          <w:szCs w:val="24"/>
        </w:rPr>
        <w:t>has been awarded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 xml:space="preserve"> to a group of economic operators: no</w:t>
      </w:r>
    </w:p>
    <w:p w:rsidR="0097282A" w:rsidRPr="00C76129" w:rsidRDefault="00C76129">
      <w:pPr>
        <w:tabs>
          <w:tab w:val="center" w:pos="256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V.2.3)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Name and address of the contractor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Official name: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WEglobal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Danışmanlık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Şirketi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in consortium with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WEglobal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S.R.L., IRD </w:t>
      </w:r>
      <w:r w:rsidRPr="00C76129">
        <w:rPr>
          <w:rFonts w:ascii="Times New Roman" w:hAnsi="Times New Roman" w:cs="Times New Roman"/>
          <w:sz w:val="24"/>
          <w:szCs w:val="24"/>
        </w:rPr>
        <w:t xml:space="preserve">Engineering 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S.R.L.,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Avensa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Consulting S.R.L., APPLUS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Norcontrol</w:t>
      </w:r>
      <w:proofErr w:type="spellEnd"/>
      <w:r w:rsidRPr="00C76129">
        <w:rPr>
          <w:rFonts w:ascii="Times New Roman" w:hAnsi="Times New Roman" w:cs="Times New Roman"/>
          <w:sz w:val="24"/>
          <w:szCs w:val="24"/>
        </w:rPr>
        <w:t xml:space="preserve"> S.L.U. and VIAS-Institute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Town: Ankara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NUTS code: TR51 Ankara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Country: Turkey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The contractor is an SME: no</w:t>
      </w:r>
    </w:p>
    <w:p w:rsidR="0097282A" w:rsidRPr="00C76129" w:rsidRDefault="00C76129">
      <w:pPr>
        <w:tabs>
          <w:tab w:val="center" w:pos="3477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V.2.4)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on value of the contract/lot (excluding VAT)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Total value of the c</w:t>
      </w:r>
      <w:r w:rsidRPr="00C76129">
        <w:rPr>
          <w:rFonts w:ascii="Times New Roman" w:hAnsi="Times New Roman" w:cs="Times New Roman"/>
          <w:sz w:val="24"/>
          <w:szCs w:val="24"/>
        </w:rPr>
        <w:t>ontract/lot: 2 078 880.00 EUR</w:t>
      </w:r>
    </w:p>
    <w:p w:rsidR="0097282A" w:rsidRPr="00C76129" w:rsidRDefault="00C76129">
      <w:pPr>
        <w:tabs>
          <w:tab w:val="center" w:pos="2449"/>
        </w:tabs>
        <w:spacing w:after="9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V.2.5)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Information about subcontracting</w:t>
      </w:r>
    </w:p>
    <w:p w:rsidR="0097282A" w:rsidRPr="00C76129" w:rsidRDefault="00C76129">
      <w:pPr>
        <w:spacing w:after="109"/>
        <w:ind w:left="-5" w:right="6588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Section VI: Complementary information </w:t>
      </w:r>
      <w:r w:rsidRPr="00C76129">
        <w:rPr>
          <w:rFonts w:ascii="Times New Roman" w:hAnsi="Times New Roman" w:cs="Times New Roman"/>
          <w:sz w:val="24"/>
          <w:szCs w:val="24"/>
        </w:rPr>
        <w:t>VI.3)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97282A" w:rsidRPr="00C76129" w:rsidRDefault="00C76129">
      <w:pPr>
        <w:tabs>
          <w:tab w:val="center" w:pos="1900"/>
        </w:tabs>
        <w:spacing w:after="115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VI.4)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Procedures for review</w:t>
      </w:r>
    </w:p>
    <w:p w:rsidR="0097282A" w:rsidRPr="00C76129" w:rsidRDefault="00C76129">
      <w:pPr>
        <w:tabs>
          <w:tab w:val="center" w:pos="1461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VI.4.1)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Review body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Official name: General Court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Postal address: Rue du Fort </w:t>
      </w:r>
      <w:proofErr w:type="spellStart"/>
      <w:r w:rsidRPr="00C76129">
        <w:rPr>
          <w:rFonts w:ascii="Times New Roman" w:hAnsi="Times New Roman" w:cs="Times New Roman"/>
          <w:sz w:val="24"/>
          <w:szCs w:val="24"/>
        </w:rPr>
        <w:t>Niedergrünewald</w:t>
      </w:r>
      <w:proofErr w:type="spellEnd"/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Town: Luxemburg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Postal code: L – 2925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Country: Luxembourg</w:t>
      </w:r>
    </w:p>
    <w:p w:rsidR="0097282A" w:rsidRPr="00C76129" w:rsidRDefault="00C76129">
      <w:pPr>
        <w:spacing w:after="35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76129">
        <w:rPr>
          <w:rFonts w:ascii="Times New Roman" w:hAnsi="Times New Roman" w:cs="Times New Roman"/>
          <w:color w:val="000066"/>
          <w:sz w:val="24"/>
          <w:szCs w:val="24"/>
        </w:rPr>
        <w:t>GC.Registry@curia.europa.eu</w:t>
      </w:r>
      <w:r w:rsidRPr="00C7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2A" w:rsidRPr="00C76129" w:rsidRDefault="00C76129">
      <w:pPr>
        <w:spacing w:after="109"/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Internet address: </w:t>
      </w:r>
      <w:hyperlink r:id="rId8">
        <w:r w:rsidRPr="00C76129">
          <w:rPr>
            <w:rFonts w:ascii="Times New Roman" w:hAnsi="Times New Roman" w:cs="Times New Roman"/>
            <w:color w:val="000066"/>
            <w:sz w:val="24"/>
            <w:szCs w:val="24"/>
          </w:rPr>
          <w:t>http://curia.europa.eu</w:t>
        </w:r>
      </w:hyperlink>
    </w:p>
    <w:p w:rsidR="0097282A" w:rsidRPr="00C76129" w:rsidRDefault="00C76129">
      <w:pPr>
        <w:tabs>
          <w:tab w:val="center" w:pos="2310"/>
        </w:tabs>
        <w:spacing w:after="38"/>
        <w:ind w:left="-15" w:firstLine="0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VI.5)</w:t>
      </w:r>
      <w:r w:rsidRPr="00C76129">
        <w:rPr>
          <w:rFonts w:ascii="Times New Roman" w:hAnsi="Times New Roman" w:cs="Times New Roman"/>
          <w:sz w:val="24"/>
          <w:szCs w:val="24"/>
        </w:rPr>
        <w:tab/>
      </w:r>
      <w:r w:rsidRPr="00C76129">
        <w:rPr>
          <w:rFonts w:ascii="Times New Roman" w:hAnsi="Times New Roman" w:cs="Times New Roman"/>
          <w:b/>
          <w:sz w:val="24"/>
          <w:szCs w:val="24"/>
        </w:rPr>
        <w:t>Date of dispatch of this no</w:t>
      </w:r>
      <w:r w:rsidRPr="00C76129">
        <w:rPr>
          <w:rFonts w:ascii="Times New Roman" w:hAnsi="Times New Roman" w:cs="Times New Roman"/>
          <w:b/>
          <w:sz w:val="24"/>
          <w:szCs w:val="24"/>
        </w:rPr>
        <w:t>tice:</w:t>
      </w:r>
    </w:p>
    <w:p w:rsidR="0097282A" w:rsidRPr="00C76129" w:rsidRDefault="00C76129">
      <w:pPr>
        <w:ind w:left="845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19/12/2020</w:t>
      </w:r>
    </w:p>
    <w:sectPr w:rsidR="0097282A" w:rsidRPr="00C76129">
      <w:headerReference w:type="even" r:id="rId9"/>
      <w:headerReference w:type="default" r:id="rId10"/>
      <w:headerReference w:type="first" r:id="rId11"/>
      <w:pgSz w:w="11906" w:h="16838"/>
      <w:pgMar w:top="1134" w:right="576" w:bottom="1779" w:left="56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6129">
      <w:pPr>
        <w:spacing w:after="0" w:line="240" w:lineRule="auto"/>
      </w:pPr>
      <w:r>
        <w:separator/>
      </w:r>
    </w:p>
  </w:endnote>
  <w:endnote w:type="continuationSeparator" w:id="0">
    <w:p w:rsidR="00000000" w:rsidRDefault="00C7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6129">
      <w:pPr>
        <w:spacing w:after="0" w:line="240" w:lineRule="auto"/>
      </w:pPr>
      <w:r>
        <w:separator/>
      </w:r>
    </w:p>
  </w:footnote>
  <w:footnote w:type="continuationSeparator" w:id="0">
    <w:p w:rsidR="00000000" w:rsidRDefault="00C7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2A" w:rsidRDefault="00C76129">
    <w:pPr>
      <w:spacing w:after="0"/>
      <w:ind w:left="0" w:right="-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4125" name="Group 4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126" name="Shape 4126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7" name="Shape 4127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8" name="Shape 4128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5" style="width:538.583pt;height:1.417pt;position:absolute;mso-position-horizontal-relative:page;mso-position-horizontal:absolute;margin-left:28.346pt;mso-position-vertical-relative:page;margin-top:43.0545pt;" coordsize="68400,179">
              <v:shape id="Shape 4126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4127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4128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/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2A" w:rsidRDefault="00C76129">
    <w:pPr>
      <w:spacing w:after="0"/>
      <w:ind w:left="0" w:right="-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4113" name="Group 4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114" name="Shape 4114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5" name="Shape 4115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6" name="Shape 4116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13" style="width:538.583pt;height:1.417pt;position:absolute;mso-position-horizontal-relative:page;mso-position-horizontal:absolute;margin-left:28.346pt;mso-position-vertical-relative:page;margin-top:43.0545pt;" coordsize="68400,179">
              <v:shape id="Shape 4114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4115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4116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2A" w:rsidRDefault="0097282A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2A"/>
    <w:rsid w:val="0097282A"/>
    <w:rsid w:val="00C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94D7"/>
  <w15:docId w15:val="{BF2F511F-56CC-454E-BBD6-BA41323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/>
      <w:ind w:left="10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d.europa.eu/udl?uri=TED:NOTICE:490014-2019:TEXT:EN: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peaid/prag/annexes.do?chapterTitleCode=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3529</Characters>
  <Application>Microsoft Office Word</Application>
  <DocSecurity>0</DocSecurity>
  <Lines>135</Lines>
  <Paragraphs>123</Paragraphs>
  <ScaleCrop>false</ScaleCrop>
  <Company>European Commission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FERRAO Silvana Virgilia (DEVCO-EXT)</dc:creator>
  <cp:keywords/>
  <cp:lastModifiedBy>FERRAO Silvana Virgilia (DEVCO-EXT)</cp:lastModifiedBy>
  <cp:revision>2</cp:revision>
  <dcterms:created xsi:type="dcterms:W3CDTF">2020-12-19T11:09:00Z</dcterms:created>
  <dcterms:modified xsi:type="dcterms:W3CDTF">2020-12-19T11:09:00Z</dcterms:modified>
</cp:coreProperties>
</file>